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id="2" w:name="_GoBack"/>
      <w:bookmarkEnd w:id="2"/>
      <w:bookmarkStart w:id="0" w:name="_heading=h.ycjq7uao9wu3" w:colFirst="0" w:colLast="0"/>
      <w:bookmarkEnd w:id="0"/>
    </w:p>
    <w:tbl>
      <w:tblPr>
        <w:tblStyle w:val="20"/>
        <w:tblW w:w="9019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263"/>
        <w:gridCol w:w="5055"/>
        <w:gridCol w:w="1701"/>
      </w:tblGrid>
      <w:tr w14:paraId="03C1F44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0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2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</w:p>
          <w:p w14:paraId="00000003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D0D0D"/>
                <w:sz w:val="24"/>
                <w:szCs w:val="24"/>
                <w:rtl w:val="0"/>
              </w:rPr>
              <w:t>TÍTULO:</w:t>
            </w:r>
          </w:p>
          <w:p w14:paraId="00000004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00000005">
            <w:pPr>
              <w:spacing w:after="0" w:line="240" w:lineRule="auto"/>
              <w:rPr>
                <w:rFonts w:ascii="Calibri" w:hAnsi="Calibri" w:eastAsia="Calibri" w:cs="Calibri"/>
                <w:i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D0D0D"/>
                <w:sz w:val="24"/>
                <w:szCs w:val="24"/>
                <w:rtl w:val="0"/>
              </w:rPr>
              <w:t xml:space="preserve">Comitê de </w:t>
            </w:r>
            <w:r>
              <w:rPr>
                <w:rFonts w:ascii="Calibri" w:hAnsi="Calibri" w:eastAsia="Calibri" w:cs="Calibri"/>
                <w:i/>
                <w:color w:val="0D0D0D"/>
                <w:sz w:val="24"/>
                <w:szCs w:val="24"/>
                <w:rtl w:val="0"/>
              </w:rPr>
              <w:t>Compliance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C534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D0D0D"/>
                <w:sz w:val="24"/>
                <w:szCs w:val="24"/>
                <w:rtl w:val="0"/>
              </w:rPr>
            </w:pPr>
            <w:r>
              <w:rPr>
                <w:rFonts w:ascii="Calibri" w:hAnsi="Calibri" w:eastAsia="Calibri" w:cs="Calibri"/>
                <w:color w:val="0D0D0D"/>
                <w:sz w:val="24"/>
                <w:szCs w:val="24"/>
                <w:rtl w:val="0"/>
              </w:rPr>
              <w:br w:type="textWrapping"/>
            </w:r>
          </w:p>
          <w:p w14:paraId="53FB648B">
            <w:pPr>
              <w:spacing w:after="0" w:line="240" w:lineRule="auto"/>
              <w:jc w:val="center"/>
              <w:rPr>
                <w:rFonts w:hint="default" w:ascii="Calibri" w:hAnsi="Calibri" w:eastAsia="Calibri" w:cs="Calibri"/>
                <w:b/>
                <w:bCs/>
                <w:color w:val="0D0D0D"/>
                <w:sz w:val="24"/>
                <w:szCs w:val="24"/>
                <w:rtl w:val="0"/>
                <w:lang w:val="pt-BR"/>
              </w:rPr>
            </w:pPr>
          </w:p>
          <w:p w14:paraId="7F542F05">
            <w:pPr>
              <w:spacing w:after="0" w:line="240" w:lineRule="auto"/>
              <w:jc w:val="center"/>
              <w:rPr>
                <w:rFonts w:hint="default" w:ascii="Calibri" w:hAnsi="Calibri" w:eastAsia="Calibri" w:cs="Calibri"/>
                <w:b/>
                <w:bCs/>
                <w:color w:val="0D0D0D"/>
                <w:sz w:val="24"/>
                <w:szCs w:val="24"/>
                <w:rtl w:val="0"/>
                <w:lang w:val="pt-BR"/>
              </w:rPr>
            </w:pPr>
            <w:r>
              <w:rPr>
                <w:rFonts w:hint="default" w:ascii="Calibri" w:hAnsi="Calibri" w:eastAsia="Calibri" w:cs="Calibri"/>
                <w:b/>
                <w:bCs/>
                <w:color w:val="0D0D0D"/>
                <w:sz w:val="24"/>
                <w:szCs w:val="24"/>
                <w:rtl w:val="0"/>
                <w:lang w:val="pt-BR"/>
              </w:rPr>
              <w:t>SINDICATO DAS EMPRESAS  DE TRANSPORTES URBANOS DE PASSAGEIROS DO MUNICÍPIO DE NATAL</w:t>
            </w:r>
          </w:p>
          <w:p w14:paraId="00000006">
            <w:pPr>
              <w:spacing w:after="0" w:line="240" w:lineRule="auto"/>
              <w:jc w:val="center"/>
              <w:rPr>
                <w:rFonts w:hint="default" w:ascii="Calibri" w:hAnsi="Calibri" w:eastAsia="Calibri" w:cs="Calibri"/>
                <w:sz w:val="24"/>
                <w:szCs w:val="24"/>
                <w:lang w:val="pt-BR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7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SimSun" w:hAnsi="SimSun" w:eastAsia="SimSun" w:cs="SimSun"/>
                <w:b w:val="0"/>
                <w:bCs w:val="0"/>
                <w:sz w:val="24"/>
                <w:szCs w:val="24"/>
              </w:rPr>
              <w:t>   </w:t>
            </w:r>
            <w:r>
              <w:rPr>
                <w:rFonts w:ascii="Calibri" w:hAnsi="Calibri" w:eastAsia="Calibri" w:cs="Calibri"/>
              </w:rPr>
              <w:drawing>
                <wp:inline distT="0" distB="0" distL="0" distR="0">
                  <wp:extent cx="1075690" cy="1073150"/>
                  <wp:effectExtent l="0" t="0" r="10160" b="12700"/>
                  <wp:docPr id="9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860" cy="1073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b w:val="0"/>
                <w:bCs w:val="0"/>
                <w:sz w:val="24"/>
                <w:szCs w:val="24"/>
              </w:rPr>
              <w:t>   </w:t>
            </w:r>
          </w:p>
        </w:tc>
      </w:tr>
      <w:tr w14:paraId="735322E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8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D0D0D"/>
                <w:sz w:val="24"/>
                <w:szCs w:val="24"/>
                <w:rtl w:val="0"/>
              </w:rPr>
              <w:t>Elaborado por:</w:t>
            </w:r>
          </w:p>
          <w:p w14:paraId="00000009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D0D0D"/>
                <w:sz w:val="24"/>
                <w:szCs w:val="24"/>
                <w:rtl w:val="0"/>
              </w:rPr>
              <w:t xml:space="preserve">GTI Consultoria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A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D0D0D"/>
                <w:sz w:val="24"/>
                <w:szCs w:val="24"/>
                <w:rtl w:val="0"/>
              </w:rPr>
              <w:t>Aprovada por:</w:t>
            </w:r>
          </w:p>
          <w:p w14:paraId="0000000B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Integrantes da reunião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C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D0D0D"/>
                <w:sz w:val="24"/>
                <w:szCs w:val="24"/>
                <w:rtl w:val="0"/>
              </w:rPr>
              <w:t>Data:</w:t>
            </w:r>
          </w:p>
          <w:p w14:paraId="0000000D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color w:val="0D0D0D"/>
                <w:sz w:val="24"/>
                <w:szCs w:val="24"/>
              </w:rPr>
            </w:pPr>
            <w:r>
              <w:rPr>
                <w:rFonts w:hint="default" w:ascii="Calibri" w:hAnsi="Calibri" w:eastAsia="Calibri" w:cs="Calibri"/>
                <w:b/>
                <w:color w:val="0D0D0D"/>
                <w:sz w:val="24"/>
                <w:szCs w:val="24"/>
                <w:rtl w:val="0"/>
                <w:lang w:val="pt-BR"/>
              </w:rPr>
              <w:t>22</w:t>
            </w:r>
            <w:r>
              <w:rPr>
                <w:rFonts w:ascii="Calibri" w:hAnsi="Calibri" w:eastAsia="Calibri" w:cs="Calibri"/>
                <w:b/>
                <w:color w:val="0D0D0D"/>
                <w:sz w:val="24"/>
                <w:szCs w:val="24"/>
                <w:rtl w:val="0"/>
              </w:rPr>
              <w:t>/08/2024</w:t>
            </w:r>
          </w:p>
          <w:p w14:paraId="0000000E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14:paraId="0000000F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21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019"/>
      </w:tblGrid>
      <w:tr w14:paraId="6FA9C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0000010">
            <w:pPr>
              <w:spacing w:after="0" w:line="24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PAUTA</w:t>
            </w:r>
          </w:p>
          <w:p w14:paraId="00000011">
            <w:pPr>
              <w:spacing w:after="0" w:line="24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Criação do Comitê de </w:t>
            </w:r>
            <w:r>
              <w:rPr>
                <w:rFonts w:ascii="Calibri" w:hAnsi="Calibri" w:eastAsia="Calibri" w:cs="Calibri"/>
                <w:i/>
                <w:sz w:val="24"/>
                <w:szCs w:val="24"/>
                <w:rtl w:val="0"/>
              </w:rPr>
              <w:t>Compliance  e nomeação dos membros</w:t>
            </w:r>
          </w:p>
        </w:tc>
      </w:tr>
    </w:tbl>
    <w:p w14:paraId="00000012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22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019"/>
      </w:tblGrid>
      <w:tr w14:paraId="11823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13">
            <w:pPr>
              <w:spacing w:after="0" w:line="240" w:lineRule="auto"/>
              <w:jc w:val="both"/>
              <w:rPr>
                <w:rFonts w:hint="default" w:ascii="Calibri" w:hAnsi="Calibri" w:eastAsia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rtl w:val="0"/>
              </w:rPr>
              <w:t xml:space="preserve">PRESENTES: </w:t>
            </w:r>
            <w:r>
              <w:rPr>
                <w:rFonts w:ascii="Calibri" w:hAnsi="Calibri" w:eastAsia="Calibri" w:cs="Calibri"/>
                <w:b w:val="0"/>
                <w:color w:val="000000"/>
                <w:sz w:val="24"/>
                <w:szCs w:val="24"/>
                <w:rtl w:val="0"/>
              </w:rPr>
              <w:t xml:space="preserve">Andréa Leal, 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especialista em </w:t>
            </w:r>
            <w:r>
              <w:rPr>
                <w:rFonts w:ascii="Calibri" w:hAnsi="Calibri" w:eastAsia="Calibri" w:cs="Calibri"/>
                <w:b w:val="0"/>
                <w:i/>
                <w:color w:val="000000"/>
                <w:sz w:val="24"/>
                <w:szCs w:val="24"/>
                <w:u w:val="none"/>
                <w:vertAlign w:val="baseline"/>
                <w:rtl w:val="0"/>
              </w:rPr>
              <w:t>Compliance</w:t>
            </w:r>
            <w:r>
              <w:rPr>
                <w:rFonts w:ascii="Calibri" w:hAnsi="Calibri" w:eastAsia="Calibri" w:cs="Calibri"/>
                <w:b w:val="0"/>
                <w:i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da GTI Consultoria, externa, presidindo a reunião, </w:t>
            </w:r>
            <w:r>
              <w:rPr>
                <w:rFonts w:ascii="Calibri" w:hAnsi="Calibri" w:eastAsia="Calibri" w:cs="Calibri"/>
                <w:b w:val="0"/>
                <w:color w:val="000000"/>
                <w:sz w:val="24"/>
                <w:szCs w:val="24"/>
                <w:rtl w:val="0"/>
              </w:rPr>
              <w:t xml:space="preserve"> Jacilene Alcântara (GTI Consultoria), </w:t>
            </w:r>
            <w:r>
              <w:rPr>
                <w:rFonts w:hint="default" w:ascii="Calibri" w:hAnsi="Calibri" w:eastAsia="Calibri" w:cs="Calibri"/>
                <w:b w:val="0"/>
                <w:color w:val="000000"/>
                <w:sz w:val="24"/>
                <w:szCs w:val="24"/>
                <w:rtl w:val="0"/>
                <w:lang w:val="pt-BR"/>
              </w:rPr>
              <w:t>Sidney Norinho, Ivone Maria, Caio Ribeiro, Odeiza Pereira, Élika Bethânia, Ana Cristina.</w:t>
            </w:r>
          </w:p>
        </w:tc>
      </w:tr>
    </w:tbl>
    <w:p w14:paraId="00000014">
      <w:pPr>
        <w:spacing w:line="360" w:lineRule="auto"/>
        <w:jc w:val="both"/>
        <w:rPr>
          <w:rFonts w:ascii="Calibri" w:hAnsi="Calibri" w:eastAsia="Calibri" w:cs="Calibri"/>
          <w:b/>
          <w:sz w:val="24"/>
          <w:szCs w:val="24"/>
        </w:rPr>
      </w:pPr>
    </w:p>
    <w:tbl>
      <w:tblPr>
        <w:tblStyle w:val="23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019"/>
      </w:tblGrid>
      <w:tr w14:paraId="43E81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0000015">
            <w:pPr>
              <w:spacing w:after="0" w:line="36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1. ABERTURA DA REUNIÃO</w:t>
            </w:r>
          </w:p>
          <w:p w14:paraId="00000016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A reunião foi iniciada por Andréa Leal às </w:t>
            </w:r>
            <w:r>
              <w:rPr>
                <w:rFonts w:hint="default" w:ascii="Calibri" w:hAnsi="Calibri" w:eastAsia="Calibri" w:cs="Calibri"/>
                <w:sz w:val="24"/>
                <w:szCs w:val="24"/>
                <w:rtl w:val="0"/>
                <w:lang w:val="pt-BR"/>
              </w:rPr>
              <w:t>10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:</w:t>
            </w:r>
            <w:r>
              <w:rPr>
                <w:rFonts w:hint="default" w:ascii="Calibri" w:hAnsi="Calibri" w:eastAsia="Calibri" w:cs="Calibri"/>
                <w:sz w:val="24"/>
                <w:szCs w:val="24"/>
                <w:rtl w:val="0"/>
                <w:lang w:val="pt-BR"/>
              </w:rPr>
              <w:t>3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0</w:t>
            </w:r>
            <w:r>
              <w:rPr>
                <w:rFonts w:hint="default" w:ascii="Calibri" w:hAnsi="Calibri" w:eastAsia="Calibri" w:cs="Calibri"/>
                <w:sz w:val="24"/>
                <w:szCs w:val="24"/>
                <w:rtl w:val="0"/>
                <w:lang w:val="pt-BR"/>
              </w:rPr>
              <w:t>h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, por meio da plataforma online. Andréa deu as boas-vindas a todos os participantes e destacou a relevância da formalização dos processos internos e da criação do Comitê de Compliance para garantir a conformidade regulatória e promover uma cultura de ética  no Sindicato.</w:t>
            </w:r>
          </w:p>
          <w:p w14:paraId="0000001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14:paraId="630D1850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NOMEAÇÃO DOS MEMBROS DO COMITÊ DE COMPLIANCE</w:t>
            </w:r>
          </w:p>
          <w:p w14:paraId="0203B175">
            <w:pPr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Os seguintes membros foram nomeados para o Comitê de Compliance:</w:t>
            </w:r>
          </w:p>
          <w:p w14:paraId="405EF246">
            <w:pPr>
              <w:numPr>
                <w:ilvl w:val="0"/>
                <w:numId w:val="0"/>
              </w:numPr>
              <w:spacing w:after="0" w:line="360" w:lineRule="auto"/>
              <w:ind w:leftChars="0"/>
              <w:jc w:val="both"/>
              <w:rPr>
                <w:rFonts w:hint="default" w:ascii="Calibri" w:hAnsi="Calibri" w:eastAsia="Calibri" w:cs="Calibri"/>
                <w:b/>
                <w:bCs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</w:pPr>
            <w:r>
              <w:rPr>
                <w:rFonts w:hint="default" w:ascii="Calibri" w:hAnsi="Calibri" w:eastAsia="Calibri" w:cs="Calibri"/>
                <w:b/>
                <w:bCs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>Membros Titulares:</w:t>
            </w:r>
          </w:p>
          <w:p w14:paraId="758FAB22">
            <w:pPr>
              <w:numPr>
                <w:ilvl w:val="0"/>
                <w:numId w:val="0"/>
              </w:numPr>
              <w:spacing w:after="0" w:line="360" w:lineRule="auto"/>
              <w:ind w:leftChars="0"/>
              <w:jc w:val="both"/>
              <w:rPr>
                <w:rFonts w:hint="default" w:ascii="Calibri" w:hAnsi="Calibri" w:eastAsia="Calibri" w:cs="Calibri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</w:pP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>Ivone Maria Ribeiro- Coordenadora Financeira/ Departamento Financeiro</w:t>
            </w:r>
          </w:p>
          <w:p w14:paraId="7AF83D1B">
            <w:pPr>
              <w:numPr>
                <w:ilvl w:val="0"/>
                <w:numId w:val="0"/>
              </w:numPr>
              <w:spacing w:after="0" w:line="360" w:lineRule="auto"/>
              <w:ind w:leftChars="0"/>
              <w:jc w:val="both"/>
              <w:rPr>
                <w:rFonts w:hint="default" w:ascii="Calibri" w:hAnsi="Calibri" w:eastAsia="Calibri" w:cs="Calibri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</w:pP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>Élika Bethânia da Silva Moura de Lima - Gerente Comercial/Departamento Comercial</w:t>
            </w:r>
          </w:p>
          <w:p w14:paraId="347F5B36">
            <w:pPr>
              <w:numPr>
                <w:ilvl w:val="0"/>
                <w:numId w:val="0"/>
              </w:numPr>
              <w:spacing w:after="0" w:line="360" w:lineRule="auto"/>
              <w:ind w:leftChars="0"/>
              <w:jc w:val="both"/>
              <w:rPr>
                <w:rFonts w:hint="default" w:ascii="Calibri" w:hAnsi="Calibri" w:eastAsia="Calibri" w:cs="Calibri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</w:pPr>
            <w:r>
              <w:rPr>
                <w:rFonts w:hint="default" w:ascii="Calibri" w:hAnsi="Calibri" w:eastAsia="Calibri" w:cs="Calibri"/>
                <w:b w:val="0"/>
                <w:bCs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>Odeiza Pereira da Silva - Encarregada Administrativa/ Departamento Institucional</w:t>
            </w:r>
          </w:p>
          <w:p w14:paraId="5D79FC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4"/>
                <w:szCs w:val="24"/>
                <w:lang w:val="pt-BR" w:eastAsia="zh-CN" w:bidi="ar"/>
              </w:rPr>
            </w:pPr>
          </w:p>
          <w:p w14:paraId="734542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4"/>
                <w:szCs w:val="24"/>
                <w:lang w:val="pt-BR" w:eastAsia="zh-CN" w:bidi="ar"/>
              </w:rPr>
              <w:t>Membros Suplentes:</w:t>
            </w:r>
          </w:p>
          <w:p w14:paraId="130B4F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Calibri" w:hAnsi="Calibri" w:eastAsia="SimSun" w:cs="Calibri"/>
                <w:b w:val="0"/>
                <w:bCs w:val="0"/>
                <w:color w:val="000000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color w:val="000000"/>
                <w:kern w:val="0"/>
                <w:sz w:val="24"/>
                <w:szCs w:val="24"/>
                <w:lang w:val="pt-BR" w:eastAsia="zh-CN" w:bidi="ar"/>
              </w:rPr>
              <w:t>Sidney Norinho de Assis - Assessor Administrativo/ Departamento Administrativo</w:t>
            </w:r>
          </w:p>
          <w:p w14:paraId="245E62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Calibri" w:hAnsi="Calibri" w:eastAsia="SimSun" w:cs="Calibri"/>
                <w:b w:val="0"/>
                <w:bCs w:val="0"/>
                <w:color w:val="000000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color w:val="000000"/>
                <w:kern w:val="0"/>
                <w:sz w:val="24"/>
                <w:szCs w:val="24"/>
                <w:lang w:val="pt-BR" w:eastAsia="zh-CN" w:bidi="ar"/>
              </w:rPr>
              <w:t>Caio Ribeiro de Carvalho Ribeiro - Gerente de TI/ Departamento de Tecnologia da Informação.</w:t>
            </w:r>
          </w:p>
          <w:p w14:paraId="53AA81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Calibri" w:hAnsi="Calibri" w:eastAsia="SimSun" w:cs="Calibri"/>
                <w:b w:val="0"/>
                <w:bCs w:val="0"/>
                <w:color w:val="000000"/>
                <w:kern w:val="0"/>
                <w:sz w:val="24"/>
                <w:szCs w:val="24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color w:val="000000"/>
                <w:kern w:val="0"/>
                <w:sz w:val="24"/>
                <w:szCs w:val="24"/>
                <w:lang w:val="pt-BR" w:eastAsia="zh-CN" w:bidi="ar"/>
              </w:rPr>
              <w:t>Ana Cristina Peixoto Eufrasio Rodrigues/ RH / Externa</w:t>
            </w:r>
          </w:p>
          <w:p w14:paraId="1DB297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hint="default"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>Ivone Maria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foi eleito Líder do Comitê de Compliance</w:t>
            </w:r>
            <w:r>
              <w:rPr>
                <w:rFonts w:hint="default"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 xml:space="preserve">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e </w:t>
            </w:r>
            <w:r>
              <w:rPr>
                <w:rFonts w:hint="default"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>Odeiza Pereira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como Vice-Líder.</w:t>
            </w:r>
          </w:p>
          <w:p w14:paraId="000000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right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3.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DEFINIÇÃO DA FREQUÊNCIA DAS REUNIÕES </w:t>
            </w:r>
          </w:p>
          <w:p w14:paraId="000000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Foi definido que as reuniões do Comitê de Compliance ocorrerão semanalmente, todas 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às quintas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-feiras, às 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>10:30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h.</w:t>
            </w:r>
          </w:p>
          <w:p w14:paraId="0000002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right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4.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ENVIO DE PAUTA DAS REUNIÕES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</w:t>
            </w:r>
          </w:p>
          <w:p w14:paraId="0000002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Será enviado até sexta-feira,23.08.24  um material com todas as pautas predefinidas para as reuniões até o final do ano. Este material visa garantir que todos os membros estejam devidamente informados e preparados para as discussões.</w:t>
            </w:r>
          </w:p>
          <w:p w14:paraId="0000002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right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5.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CAPACITAÇÃO DOS MEMBROS</w:t>
            </w:r>
          </w:p>
          <w:p w14:paraId="000000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Todos os membros do Comitê de Compliance receberão uma capacitação personalizada, a ser coordenada por Andr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>é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a Leal. Esta capacitação tem como objetivo assegurar que todos estejam alinhados com as políticas e práticas de compliance da organização.</w:t>
            </w:r>
          </w:p>
          <w:p w14:paraId="000000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>6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 xml:space="preserve">.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PONTO FOCAL PARA DOCUMENTAÇÃO</w:t>
            </w:r>
          </w:p>
          <w:p w14:paraId="000000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Será definido um ponto focal para a concentração e organização de todos os documentos relacionados ao Comitê de Compliance. Este ponto focal garantirá a centralização e o fácil acesso às informações necessárias para o comitê.</w:t>
            </w:r>
          </w:p>
          <w:p w14:paraId="000000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7.</w:t>
            </w:r>
            <w:r>
              <w:rPr>
                <w:rFonts w:ascii="Calibri" w:hAnsi="Calibri" w:eastAsia="Calibri" w:cs="Calibri"/>
                <w:b/>
                <w:sz w:val="24"/>
                <w:szCs w:val="24"/>
                <w:rtl w:val="0"/>
              </w:rPr>
              <w:t xml:space="preserve"> </w:t>
            </w: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ELEIÇÃO DE NOVO LÍDER E VICE- LÍDER</w:t>
            </w:r>
          </w:p>
          <w:p w14:paraId="000000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 xml:space="preserve">Definido 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que, em dezembro, será realizada uma votação para a escolha de um novo Líder e Vice-Líder do Comitê de Compliance. A eleição seguirá o processo estabelecido e garantirá a continuidade e renovação da liderança do comitê.</w:t>
            </w:r>
          </w:p>
          <w:p w14:paraId="000000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8. ENCERRAMENTO</w:t>
            </w:r>
          </w:p>
          <w:p w14:paraId="0000003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280" w:after="280" w:line="240" w:lineRule="auto"/>
              <w:ind w:left="0" w:right="0" w:firstLine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Andréa Leal agradeceu a presença e o compromisso de todos os participantes. A reunião foi encerrada às </w:t>
            </w:r>
            <w:r>
              <w:rPr>
                <w:rFonts w:hint="default"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  <w:t>11:00h</w:t>
            </w:r>
            <w:r>
              <w:rPr>
                <w:rFonts w:ascii="Calibri" w:hAnsi="Calibri" w:eastAsia="Calibri" w:cs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.</w:t>
            </w:r>
            <w:bookmarkStart w:id="1" w:name="_heading=h.gjdgxs" w:colFirst="0" w:colLast="0"/>
            <w:bookmarkEnd w:id="1"/>
          </w:p>
        </w:tc>
      </w:tr>
    </w:tbl>
    <w:p w14:paraId="00000031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700" w:right="1133" w:bottom="1133" w:left="170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ill San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5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24"/>
      <w:tblW w:w="10491" w:type="dxa"/>
      <w:jc w:val="center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84"/>
      <w:gridCol w:w="9356"/>
      <w:gridCol w:w="851"/>
    </w:tblGrid>
    <w:tr w14:paraId="18A618CB">
      <w:tblPrEx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000036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00003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  <w:rtl w:val="0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drawing>
              <wp:inline distT="114300" distB="114300" distL="114300" distR="114300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  <w:rtl w:val="0"/>
            </w:rPr>
            <w:t>+55 81 9821-0084</w:t>
          </w:r>
        </w:p>
      </w:tc>
      <w:tc>
        <w:tcPr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0000038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w14:paraId="0CC951B9">
      <w:tblPrEx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000039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000003A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fldChar w:fldCharType="begin"/>
          </w:r>
          <w:r>
            <w:instrText xml:space="preserve"> HYPERLINK "http://www.gticonsultoria.com"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1155CC"/>
              <w:sz w:val="16"/>
              <w:szCs w:val="16"/>
              <w:u w:val="single"/>
              <w:rtl w:val="0"/>
            </w:rPr>
            <w:t>www.gticonsultoria.com</w:t>
          </w:r>
          <w:r>
            <w:rPr>
              <w:rFonts w:ascii="Calibri" w:hAnsi="Calibri" w:eastAsia="Calibri" w:cs="Calibri"/>
              <w:color w:val="1155CC"/>
              <w:sz w:val="16"/>
              <w:szCs w:val="16"/>
              <w:u w:val="single"/>
              <w:rtl w:val="0"/>
            </w:rPr>
            <w:fldChar w:fldCharType="end"/>
          </w:r>
          <w:r>
            <w:rPr>
              <w:rFonts w:ascii="Calibri" w:hAnsi="Calibri" w:eastAsia="Calibri" w:cs="Calibri"/>
              <w:color w:val="073763"/>
              <w:sz w:val="16"/>
              <w:szCs w:val="16"/>
              <w:rtl w:val="0"/>
            </w:rPr>
            <w:t xml:space="preserve"> |contato</w:t>
          </w:r>
          <w:r>
            <w:fldChar w:fldCharType="begin"/>
          </w:r>
          <w:r>
            <w:instrText xml:space="preserve"> HYPERLINK "mailto:contato@www.gticonsultoria.com" \h </w:instrText>
          </w:r>
          <w:r>
            <w:fldChar w:fldCharType="separate"/>
          </w:r>
          <w:r>
            <w:rPr>
              <w:rFonts w:ascii="Calibri" w:hAnsi="Calibri" w:eastAsia="Calibri" w:cs="Calibri"/>
              <w:color w:val="1155CC"/>
              <w:sz w:val="16"/>
              <w:szCs w:val="16"/>
              <w:u w:val="single"/>
              <w:rtl w:val="0"/>
            </w:rPr>
            <w:t>@gticonsultoria.com</w:t>
          </w:r>
          <w:r>
            <w:rPr>
              <w:rFonts w:ascii="Calibri" w:hAnsi="Calibri" w:eastAsia="Calibri" w:cs="Calibri"/>
              <w:color w:val="1155CC"/>
              <w:sz w:val="16"/>
              <w:szCs w:val="16"/>
              <w:u w:val="single"/>
              <w:rtl w:val="0"/>
            </w:rPr>
            <w:fldChar w:fldCharType="end"/>
          </w:r>
          <w:r>
            <w:rPr>
              <w:rFonts w:ascii="Calibri" w:hAnsi="Calibri" w:eastAsia="Calibri" w:cs="Calibri"/>
              <w:color w:val="073763"/>
              <w:sz w:val="16"/>
              <w:szCs w:val="16"/>
              <w:rtl w:val="0"/>
            </w:rPr>
            <w:t xml:space="preserve"> | </w:t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drawing>
              <wp:inline distT="114300" distB="114300" distL="114300" distR="114300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  <w:rtl w:val="0"/>
            </w:rPr>
            <w:t>: @gticonsultoria</w:t>
          </w:r>
        </w:p>
      </w:tc>
      <w:tc>
        <w:tcPr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00003B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  <w:rtl w:val="0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  <w:rtl w:val="0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 xml:space="preserve"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w14:paraId="0000003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3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>
        <v:shape id="WordPictureWatermark2" o:spid="_x0000_s4098" o:spt="75" type="#_x0000_t75" style="position:absolute;left:0pt;height:453.55pt;width:453.55pt;mso-position-horizontal:center;mso-position-horizontal-relative:margin;mso-position-vertical:center;mso-position-vertical-relative:margin;z-index:-251657216;mso-width-relative:page;mso-height-relative:page;" filled="f" coordsize="21600,21600">
          <v:path/>
          <v:fill on="f" focussize="0,0"/>
          <v:stroke/>
          <v:imagedata r:id="rId1" o:title="image4.png"/>
          <o:lock v:ext="edit" aspectratio="t"/>
        </v:shape>
      </w:pict>
    </w:r>
    <w:r>
      <w:rPr>
        <w:rFonts w:ascii="Calibri" w:hAnsi="Calibri" w:eastAsia="Calibri" w:cs="Calibri"/>
      </w:rPr>
      <w:drawing>
        <wp:inline distT="114300" distB="114300" distL="114300" distR="114300">
          <wp:extent cx="2340610" cy="368300"/>
          <wp:effectExtent l="0" t="0" r="0" b="0"/>
          <wp:docPr id="105686248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862481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0787" cy="368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eastAsia="Calibri" w:cs="Calibri"/>
        <w:color w:val="000000"/>
        <w:rtl w:val="0"/>
      </w:rP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4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>
        <v:shape id="WordPictureWatermark1" o:spid="_x0000_s4099" o:spt="75" type="#_x0000_t75" style="position:absolute;left:0pt;height:453.55pt;width:453.55pt;mso-position-horizontal:center;mso-position-horizontal-relative:margin;mso-position-vertical:center;mso-position-vertical-relative:margin;z-index:-251657216;mso-width-relative:page;mso-height-relative:page;" filled="f" coordsize="21600,21600">
          <v:path/>
          <v:fill on="f" focussize="0,0"/>
          <v:stroke/>
          <v:imagedata r:id="rId1" o:title="image4.png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32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>
        <v:shape id="WordPictureWatermark3" o:spid="_x0000_s4097" o:spt="75" type="#_x0000_t75" style="position:absolute;left:0pt;height:453.55pt;width:453.55pt;mso-position-horizontal:center;mso-position-horizontal-relative:margin;mso-position-vertical:center;mso-position-vertical-relative:margin;z-index:-251657216;mso-width-relative:page;mso-height-relative:page;" filled="f" coordsize="21600,21600">
          <v:path/>
          <v:fill on="f" focussize="0,0"/>
          <v:stroke/>
          <v:imagedata r:id="rId1" o:title="image4.png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0E19B1"/>
    <w:multiLevelType w:val="singleLevel"/>
    <w:tmpl w:val="7B0E19B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38648D0"/>
    <w:rsid w:val="2AA55FBB"/>
    <w:rsid w:val="3C3100C4"/>
    <w:rsid w:val="59CB13B5"/>
    <w:rsid w:val="76305D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semiHidden/>
    <w:unhideWhenUsed/>
    <w:qFormat/>
    <w:uiPriority w:val="99"/>
    <w:pPr>
      <w:tabs>
        <w:tab w:val="left" w:pos="6453"/>
        <w:tab w:val="left" w:pos="7331"/>
      </w:tabs>
      <w:spacing w:before="0" w:beforeAutospacing="1" w:after="0" w:afterAutospacing="1" w:line="259" w:lineRule="auto"/>
      <w:ind w:left="0" w:right="0"/>
      <w:jc w:val="left"/>
    </w:pPr>
    <w:rPr>
      <w:rFonts w:ascii="Times New Roman" w:hAnsi="Times New Roman" w:eastAsia="SimSun" w:cs="Times New Roman"/>
      <w:kern w:val="0"/>
      <w:sz w:val="22"/>
      <w:szCs w:val="24"/>
      <w:lang w:val="en-US" w:eastAsia="zh-CN" w:bidi="ar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4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">
    <w:name w:val="_Style 36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17">
    <w:name w:val="_Style 37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18">
    <w:name w:val="_Style 38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19">
    <w:name w:val="_Style 39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20">
    <w:name w:val="_Style 29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21">
    <w:name w:val="_Style 30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22">
    <w:name w:val="_Style 31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23">
    <w:name w:val="_Style 32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24">
    <w:name w:val="_Style 33"/>
    <w:basedOn w:val="14"/>
    <w:qFormat/>
    <w:uiPriority w:val="0"/>
    <w:pPr>
      <w:spacing w:after="0" w:line="240" w:lineRule="auto"/>
    </w:pPr>
    <w:rPr>
      <w:rFonts w:ascii="Arial" w:hAnsi="Arial" w:eastAsia="Arial" w:cs="Arial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25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2024-08-20T13:05:00Z</dcterms:created>
  <dc:creator>Usuario</dc:creator>
  <cp:lastModifiedBy>DESKTOP</cp:lastModifiedBy>
  <dcterms:modified xsi:type="dcterms:W3CDTF">2024-09-05T15:01:34Z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EF23895726BF42F2B93F9D131A27EE0F_13</vt:lpwstr>
  </property>
</Properties>
</file>