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A21A6" w14:textId="67E81821" w:rsidR="00814A97" w:rsidRPr="00D1537B" w:rsidRDefault="00905CB3" w:rsidP="00D1537B">
      <w:pPr>
        <w:jc w:val="center"/>
        <w:rPr>
          <w:b/>
          <w:bCs/>
          <w:sz w:val="32"/>
          <w:szCs w:val="32"/>
        </w:rPr>
      </w:pPr>
      <w:r w:rsidRPr="00D1537B">
        <w:rPr>
          <w:b/>
          <w:bCs/>
          <w:sz w:val="32"/>
          <w:szCs w:val="32"/>
        </w:rPr>
        <w:t xml:space="preserve">Política de </w:t>
      </w:r>
      <w:r w:rsidR="005D4C6A">
        <w:rPr>
          <w:b/>
          <w:bCs/>
          <w:sz w:val="32"/>
          <w:szCs w:val="32"/>
        </w:rPr>
        <w:t>Mesa Limpa</w:t>
      </w:r>
    </w:p>
    <w:p w14:paraId="55114D60" w14:textId="23CE2A51" w:rsidR="00905CB3" w:rsidRDefault="008B606E">
      <w:bookmarkStart w:id="0" w:name="_Hlk180399601"/>
      <w:r w:rsidRPr="008B606E">
        <w:rPr>
          <w:rFonts w:ascii="Calibri" w:eastAsia="Times New Roman" w:hAnsi="Calibri" w:cs="Calibri"/>
          <w:b/>
          <w:bCs/>
          <w:sz w:val="32"/>
          <w:szCs w:val="32"/>
          <w:lang w:eastAsia="pt-BR"/>
        </w:rPr>
        <w:t>Superintendência Municipal de Transportes e Trânsito</w:t>
      </w:r>
      <w:r>
        <w:rPr>
          <w:rFonts w:ascii="Calibri" w:eastAsia="Times New Roman" w:hAnsi="Calibri" w:cs="Calibri"/>
          <w:b/>
          <w:bCs/>
          <w:sz w:val="32"/>
          <w:szCs w:val="32"/>
          <w:lang w:eastAsia="pt-BR"/>
        </w:rPr>
        <w:t xml:space="preserve"> - STRANS</w:t>
      </w:r>
    </w:p>
    <w:bookmarkEnd w:id="0"/>
    <w:p w14:paraId="46F0C9AB" w14:textId="77777777" w:rsidR="00F41648" w:rsidRDefault="00F41648" w:rsidP="00F41648"/>
    <w:p w14:paraId="28015D60" w14:textId="68526A5A" w:rsidR="00905CB3" w:rsidRPr="00D1537B" w:rsidRDefault="00905CB3" w:rsidP="007F0F56">
      <w:pPr>
        <w:pStyle w:val="ListParagraph"/>
        <w:numPr>
          <w:ilvl w:val="0"/>
          <w:numId w:val="1"/>
        </w:numPr>
        <w:ind w:left="426" w:hanging="426"/>
        <w:jc w:val="both"/>
        <w:rPr>
          <w:b/>
          <w:bCs/>
        </w:rPr>
      </w:pPr>
      <w:r w:rsidRPr="00D1537B">
        <w:rPr>
          <w:b/>
          <w:bCs/>
        </w:rPr>
        <w:t>Objetivo do documento</w:t>
      </w:r>
    </w:p>
    <w:p w14:paraId="4A6073F7" w14:textId="0AF4AF22" w:rsidR="00D1537B" w:rsidRPr="00D1537B" w:rsidRDefault="005D4C6A" w:rsidP="00D1537B">
      <w:pPr>
        <w:jc w:val="both"/>
      </w:pPr>
      <w:r w:rsidRPr="005D4C6A">
        <w:t xml:space="preserve">A Política de Mesa Limpa é um documento fundamental para a </w:t>
      </w:r>
      <w:r w:rsidR="0035421A" w:rsidRPr="00A2043B">
        <w:t>STRANS</w:t>
      </w:r>
      <w:r w:rsidR="00D336CE">
        <w:t xml:space="preserve"> </w:t>
      </w:r>
      <w:r w:rsidRPr="005D4C6A">
        <w:t>no contexto da implementação da LGPD. Seu objetivo é promover a conscientização de todos os colaboradores sobre a importância da proteção de dados pessoais, estabelecendo práticas e procedimentos que garantam a segurança da informação em nosso ambiente de trabalho. Ao adotar medidas simples, como a organização da mesa de trabalho e a proteção de documentos, contribuímos para a prevenção de incidentes de segurança e para a construção de uma cultura de proteção de dados n</w:t>
      </w:r>
      <w:r w:rsidR="0035421A">
        <w:t>o</w:t>
      </w:r>
      <w:r w:rsidRPr="005D4C6A">
        <w:t xml:space="preserve"> </w:t>
      </w:r>
      <w:r w:rsidR="7AB96817" w:rsidRPr="00A2043B">
        <w:t>STRANS.</w:t>
      </w:r>
    </w:p>
    <w:p w14:paraId="714DA385" w14:textId="67EF5EE6" w:rsidR="00D1537B" w:rsidRDefault="00D1537B" w:rsidP="00D1537B">
      <w:pPr>
        <w:jc w:val="both"/>
      </w:pPr>
      <w:r>
        <w:t xml:space="preserve">Este documento está associado </w:t>
      </w:r>
      <w:r w:rsidRPr="00D1537B">
        <w:t xml:space="preserve">à Política de </w:t>
      </w:r>
      <w:r w:rsidR="00DB3173">
        <w:t xml:space="preserve">Privacidade </w:t>
      </w:r>
      <w:r w:rsidR="005D4C6A">
        <w:t xml:space="preserve">e à Política de Segurança da Informação </w:t>
      </w:r>
      <w:r w:rsidR="00DB3173">
        <w:t>da</w:t>
      </w:r>
      <w:r>
        <w:t xml:space="preserve"> </w:t>
      </w:r>
      <w:r w:rsidR="0035421A" w:rsidRPr="00A2043B">
        <w:t>STRANS</w:t>
      </w:r>
      <w:r w:rsidR="0035421A" w:rsidRPr="00D1537B">
        <w:t xml:space="preserve"> </w:t>
      </w:r>
      <w:r w:rsidRPr="00D1537B">
        <w:t xml:space="preserve">e reforça o compromisso da organização </w:t>
      </w:r>
      <w:r w:rsidR="005D4C6A">
        <w:t>em implementar medidas administrativas e técnicas de segurança visando mitigar riscos de privacidade aos titulares de dados que atendemos em nossa operação</w:t>
      </w:r>
      <w:r w:rsidR="00DB3173">
        <w:t>.</w:t>
      </w:r>
    </w:p>
    <w:p w14:paraId="1ADE40FC" w14:textId="77777777" w:rsidR="004940EC" w:rsidRPr="001437AE" w:rsidRDefault="004940EC" w:rsidP="001437AE">
      <w:pPr>
        <w:spacing w:after="240" w:line="240" w:lineRule="auto"/>
        <w:jc w:val="both"/>
        <w:rPr>
          <w:rFonts w:asciiTheme="majorHAnsi" w:hAnsiTheme="majorHAnsi" w:cstheme="majorHAnsi"/>
        </w:rPr>
      </w:pPr>
    </w:p>
    <w:p w14:paraId="698AF1FD" w14:textId="3F183A10" w:rsidR="00D1537B" w:rsidRPr="00AA188E" w:rsidRDefault="00AA188E" w:rsidP="007F0F56">
      <w:pPr>
        <w:pStyle w:val="ListParagraph"/>
        <w:numPr>
          <w:ilvl w:val="0"/>
          <w:numId w:val="1"/>
        </w:numPr>
        <w:ind w:left="426" w:hanging="426"/>
        <w:jc w:val="both"/>
        <w:rPr>
          <w:b/>
          <w:bCs/>
        </w:rPr>
      </w:pPr>
      <w:r w:rsidRPr="00AA188E">
        <w:rPr>
          <w:b/>
          <w:bCs/>
        </w:rPr>
        <w:t>Glossário</w:t>
      </w:r>
    </w:p>
    <w:p w14:paraId="4F259D8C" w14:textId="48B79B1A" w:rsidR="00AA188E" w:rsidRDefault="00AA188E" w:rsidP="00AA188E">
      <w:pPr>
        <w:jc w:val="both"/>
      </w:pPr>
      <w:r>
        <w:t>Para melhor compreender este documento, estabelecemos a seguir o significado que alguns termos e siglas utilizados aqui:</w:t>
      </w:r>
    </w:p>
    <w:p w14:paraId="52406F26" w14:textId="024E92BE" w:rsidR="00AA188E" w:rsidRPr="00AA188E" w:rsidRDefault="00AA188E" w:rsidP="007F0F56">
      <w:pPr>
        <w:pStyle w:val="ListParagraph"/>
        <w:numPr>
          <w:ilvl w:val="2"/>
          <w:numId w:val="3"/>
        </w:numPr>
        <w:spacing w:after="240" w:line="240" w:lineRule="auto"/>
        <w:contextualSpacing w:val="0"/>
        <w:jc w:val="both"/>
        <w:rPr>
          <w:rFonts w:cstheme="minorHAnsi"/>
        </w:rPr>
      </w:pPr>
      <w:r w:rsidRPr="00AA188E">
        <w:rPr>
          <w:rFonts w:cstheme="minorHAnsi"/>
          <w:b/>
          <w:bCs/>
        </w:rPr>
        <w:t xml:space="preserve">Artefato </w:t>
      </w:r>
      <w:r w:rsidR="00B253ED">
        <w:rPr>
          <w:rFonts w:cstheme="minorHAnsi"/>
          <w:b/>
          <w:bCs/>
        </w:rPr>
        <w:t xml:space="preserve">ou Artefato </w:t>
      </w:r>
      <w:r w:rsidRPr="00AA188E">
        <w:rPr>
          <w:rFonts w:cstheme="minorHAnsi"/>
          <w:b/>
          <w:bCs/>
        </w:rPr>
        <w:t>de Dados</w:t>
      </w:r>
      <w:r w:rsidRPr="00AA188E">
        <w:rPr>
          <w:rFonts w:cstheme="minorHAnsi"/>
        </w:rPr>
        <w:t xml:space="preserve">: São as fichas, documentos ou cadastros que aglutinam um ou mais Dado ou Dado Pessoal. Exemplo: O cadastro dos clientes da </w:t>
      </w:r>
      <w:r w:rsidR="0035421A" w:rsidRPr="00BF07B7">
        <w:t>STRANS</w:t>
      </w:r>
      <w:r w:rsidR="00D336CE" w:rsidRPr="00D336CE">
        <w:t xml:space="preserve"> </w:t>
      </w:r>
      <w:r w:rsidRPr="00AA188E">
        <w:rPr>
          <w:rFonts w:cstheme="minorHAnsi"/>
        </w:rPr>
        <w:t xml:space="preserve">é um artefato que abriga, entre outros, o </w:t>
      </w:r>
      <w:r w:rsidRPr="00AA188E">
        <w:rPr>
          <w:rFonts w:cstheme="minorHAnsi"/>
          <w:i/>
          <w:iCs/>
        </w:rPr>
        <w:t>nome</w:t>
      </w:r>
      <w:r w:rsidRPr="00AA188E">
        <w:rPr>
          <w:rFonts w:cstheme="minorHAnsi"/>
        </w:rPr>
        <w:t xml:space="preserve"> e o </w:t>
      </w:r>
      <w:r w:rsidRPr="00AA188E">
        <w:rPr>
          <w:rFonts w:cstheme="minorHAnsi"/>
          <w:i/>
          <w:iCs/>
        </w:rPr>
        <w:t>e-mail</w:t>
      </w:r>
      <w:r w:rsidRPr="00AA188E">
        <w:rPr>
          <w:rFonts w:cstheme="minorHAnsi"/>
        </w:rPr>
        <w:t xml:space="preserve"> (dados pessoais) de seus clientes</w:t>
      </w:r>
      <w:r w:rsidR="00CC5266">
        <w:rPr>
          <w:rFonts w:cstheme="minorHAnsi"/>
        </w:rPr>
        <w:t>;</w:t>
      </w:r>
    </w:p>
    <w:p w14:paraId="0A950C7D" w14:textId="6588C350" w:rsidR="000A2719" w:rsidRPr="00BF07B7" w:rsidRDefault="000A2719" w:rsidP="007F0F56">
      <w:pPr>
        <w:pStyle w:val="ListParagraph"/>
        <w:numPr>
          <w:ilvl w:val="2"/>
          <w:numId w:val="3"/>
        </w:numPr>
        <w:spacing w:after="240" w:line="240" w:lineRule="auto"/>
        <w:jc w:val="both"/>
      </w:pPr>
      <w:r w:rsidRPr="00BF07B7">
        <w:rPr>
          <w:b/>
          <w:bCs/>
        </w:rPr>
        <w:t>Comitê de Privacidade e Segurança da Informação (CPSI)</w:t>
      </w:r>
      <w:r w:rsidRPr="00BF07B7">
        <w:t xml:space="preserve">: grupo multidisciplinar formado por colaboradores da </w:t>
      </w:r>
      <w:r w:rsidR="0035421A" w:rsidRPr="00BF07B7">
        <w:t xml:space="preserve">STRANS </w:t>
      </w:r>
      <w:r w:rsidRPr="00BF07B7">
        <w:t xml:space="preserve">responsável pela governança e definições de estratégias sobre temas relacionados à privacidade e segurança da informação </w:t>
      </w:r>
      <w:r w:rsidR="00771C10">
        <w:t>d</w:t>
      </w:r>
      <w:r w:rsidRPr="00BF07B7">
        <w:t>a noss</w:t>
      </w:r>
      <w:r w:rsidR="4ABD53C8" w:rsidRPr="00BF07B7">
        <w:t>a</w:t>
      </w:r>
      <w:r w:rsidR="0035421A" w:rsidRPr="00BF07B7">
        <w:t xml:space="preserve"> </w:t>
      </w:r>
      <w:r w:rsidR="00953C95">
        <w:t>STRANS</w:t>
      </w:r>
      <w:r w:rsidRPr="00BF07B7">
        <w:t>;</w:t>
      </w:r>
    </w:p>
    <w:p w14:paraId="21F5FFD6" w14:textId="01653EFD" w:rsidR="00AA188E" w:rsidRPr="00AA188E" w:rsidRDefault="00AA188E" w:rsidP="007F0F56">
      <w:pPr>
        <w:pStyle w:val="ListParagraph"/>
        <w:numPr>
          <w:ilvl w:val="2"/>
          <w:numId w:val="3"/>
        </w:numPr>
        <w:spacing w:after="240" w:line="240" w:lineRule="auto"/>
        <w:contextualSpacing w:val="0"/>
        <w:jc w:val="both"/>
        <w:rPr>
          <w:rFonts w:cstheme="minorHAnsi"/>
        </w:rPr>
      </w:pPr>
      <w:r w:rsidRPr="00AA188E">
        <w:rPr>
          <w:rFonts w:cstheme="minorHAnsi"/>
          <w:b/>
          <w:bCs/>
        </w:rPr>
        <w:t>Dados</w:t>
      </w:r>
      <w:r w:rsidRPr="00AA188E">
        <w:rPr>
          <w:rFonts w:cstheme="minorHAnsi"/>
        </w:rPr>
        <w:t>: o conjunto de Dados Anonimizados e Dados Pessoais</w:t>
      </w:r>
      <w:r w:rsidR="00CC5266">
        <w:rPr>
          <w:rFonts w:cstheme="minorHAnsi"/>
        </w:rPr>
        <w:t>;</w:t>
      </w:r>
    </w:p>
    <w:p w14:paraId="32467D70" w14:textId="25B7659F" w:rsidR="00CC5266" w:rsidRPr="00CC5266" w:rsidRDefault="00AA188E" w:rsidP="007F0F56">
      <w:pPr>
        <w:pStyle w:val="ListParagraph"/>
        <w:numPr>
          <w:ilvl w:val="2"/>
          <w:numId w:val="3"/>
        </w:numPr>
        <w:spacing w:after="240" w:line="240" w:lineRule="auto"/>
        <w:contextualSpacing w:val="0"/>
        <w:jc w:val="both"/>
        <w:rPr>
          <w:rFonts w:cstheme="minorHAnsi"/>
        </w:rPr>
      </w:pPr>
      <w:r w:rsidRPr="00AA188E">
        <w:rPr>
          <w:rFonts w:cstheme="minorHAnsi"/>
          <w:b/>
          <w:bCs/>
        </w:rPr>
        <w:t>Dados Pessoais</w:t>
      </w:r>
      <w:r w:rsidRPr="00AA188E">
        <w:rPr>
          <w:rFonts w:cstheme="minorHAnsi"/>
        </w:rPr>
        <w:t>: são informações relacionadas à pessoa natural identificada ou identificável. Podem incluir, por exemplo, nome, endereço, e-mail, telefone, número de cartão de débito/crédito, endereço IP e dados de geolocalização</w:t>
      </w:r>
      <w:r w:rsidR="00CC5266">
        <w:rPr>
          <w:rFonts w:cstheme="minorHAnsi"/>
        </w:rPr>
        <w:t>;</w:t>
      </w:r>
    </w:p>
    <w:p w14:paraId="7B130654" w14:textId="2E51D597" w:rsidR="00CC5266" w:rsidRPr="00AA188E" w:rsidRDefault="00CC5266" w:rsidP="007F0F56">
      <w:pPr>
        <w:pStyle w:val="ListParagraph"/>
        <w:numPr>
          <w:ilvl w:val="2"/>
          <w:numId w:val="3"/>
        </w:numPr>
        <w:spacing w:after="240" w:line="240" w:lineRule="auto"/>
        <w:contextualSpacing w:val="0"/>
        <w:jc w:val="both"/>
        <w:rPr>
          <w:rFonts w:cstheme="minorHAnsi"/>
        </w:rPr>
      </w:pPr>
      <w:r w:rsidRPr="00AA188E">
        <w:rPr>
          <w:rFonts w:cstheme="minorHAnsi"/>
          <w:b/>
          <w:bCs/>
        </w:rPr>
        <w:t>Dados Pessoais</w:t>
      </w:r>
      <w:r>
        <w:rPr>
          <w:rFonts w:cstheme="minorHAnsi"/>
          <w:b/>
          <w:bCs/>
        </w:rPr>
        <w:t xml:space="preserve"> Sensíveis</w:t>
      </w:r>
      <w:r w:rsidRPr="00AA188E">
        <w:rPr>
          <w:rFonts w:cstheme="minorHAnsi"/>
        </w:rPr>
        <w:t xml:space="preserve">: </w:t>
      </w:r>
      <w:r w:rsidRPr="00CC5266">
        <w:rPr>
          <w:rFonts w:cstheme="minorHAnsi"/>
        </w:rPr>
        <w:t>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44F2BB21" w14:textId="13E3A2A1" w:rsidR="00AA188E" w:rsidRDefault="00AA188E" w:rsidP="007F0F56">
      <w:pPr>
        <w:pStyle w:val="ListParagraph"/>
        <w:numPr>
          <w:ilvl w:val="2"/>
          <w:numId w:val="3"/>
        </w:numPr>
        <w:spacing w:after="240" w:line="240" w:lineRule="auto"/>
        <w:jc w:val="both"/>
      </w:pPr>
      <w:r w:rsidRPr="38171E9A">
        <w:rPr>
          <w:b/>
        </w:rPr>
        <w:t xml:space="preserve">Encarregado de Proteção de Dados ou </w:t>
      </w:r>
      <w:r w:rsidRPr="38171E9A">
        <w:rPr>
          <w:b/>
          <w:i/>
        </w:rPr>
        <w:t xml:space="preserve">Data </w:t>
      </w:r>
      <w:proofErr w:type="spellStart"/>
      <w:r w:rsidRPr="38171E9A">
        <w:rPr>
          <w:b/>
          <w:i/>
        </w:rPr>
        <w:t>Protection</w:t>
      </w:r>
      <w:proofErr w:type="spellEnd"/>
      <w:r w:rsidRPr="38171E9A">
        <w:rPr>
          <w:b/>
        </w:rPr>
        <w:t xml:space="preserve"> Officer (DPO)</w:t>
      </w:r>
      <w:r w:rsidRPr="38171E9A">
        <w:t xml:space="preserve">: pessoa indicada pela </w:t>
      </w:r>
      <w:r w:rsidR="001E33C1" w:rsidRPr="00953C95">
        <w:t>STRANS</w:t>
      </w:r>
      <w:r w:rsidR="00D336CE" w:rsidRPr="38171E9A">
        <w:t xml:space="preserve"> </w:t>
      </w:r>
      <w:r w:rsidR="00F621B1" w:rsidRPr="38171E9A">
        <w:t xml:space="preserve">como </w:t>
      </w:r>
      <w:r w:rsidRPr="38171E9A">
        <w:t xml:space="preserve">responsável por atuar como canal de comunicação entre </w:t>
      </w:r>
      <w:r w:rsidR="00311AEB">
        <w:t>a</w:t>
      </w:r>
      <w:r w:rsidRPr="38171E9A">
        <w:t xml:space="preserve"> </w:t>
      </w:r>
      <w:r w:rsidR="00311AEB">
        <w:t>STRANS</w:t>
      </w:r>
      <w:r w:rsidRPr="38171E9A">
        <w:t xml:space="preserve">, o </w:t>
      </w:r>
      <w:r w:rsidR="00B253ED" w:rsidRPr="38171E9A">
        <w:t>Titular de Dados</w:t>
      </w:r>
      <w:r w:rsidRPr="38171E9A">
        <w:t xml:space="preserve"> e autoridades governamentais em assuntos relacionados a essa Política</w:t>
      </w:r>
      <w:r w:rsidR="00CC5266" w:rsidRPr="38171E9A">
        <w:t>, e às demais Políticas</w:t>
      </w:r>
      <w:r w:rsidRPr="38171E9A">
        <w:t xml:space="preserve"> de Privacidade e ao uso, coleta e tratamento de Dados pela </w:t>
      </w:r>
      <w:r w:rsidR="001E33C1" w:rsidRPr="00311AEB">
        <w:t>STRANS</w:t>
      </w:r>
      <w:r w:rsidR="00F621B1" w:rsidRPr="38171E9A">
        <w:t>;</w:t>
      </w:r>
    </w:p>
    <w:p w14:paraId="54F2DD2D" w14:textId="0B23DBAB" w:rsidR="004F4C6C" w:rsidRPr="00AA188E" w:rsidRDefault="00FC75B7" w:rsidP="007F0F56">
      <w:pPr>
        <w:pStyle w:val="ListParagraph"/>
        <w:numPr>
          <w:ilvl w:val="2"/>
          <w:numId w:val="3"/>
        </w:numPr>
        <w:spacing w:after="240" w:line="240" w:lineRule="auto"/>
        <w:contextualSpacing w:val="0"/>
        <w:jc w:val="both"/>
        <w:rPr>
          <w:rFonts w:cstheme="minorHAnsi"/>
        </w:rPr>
      </w:pPr>
      <w:bookmarkStart w:id="1" w:name="_Hlk18058123"/>
      <w:r w:rsidRPr="00FC75B7">
        <w:rPr>
          <w:rFonts w:cstheme="minorHAnsi"/>
          <w:b/>
          <w:bCs/>
        </w:rPr>
        <w:t>STRANS</w:t>
      </w:r>
      <w:r w:rsidR="004F4C6C" w:rsidRPr="00FC75B7">
        <w:rPr>
          <w:rFonts w:cstheme="minorHAnsi"/>
        </w:rPr>
        <w:t>:</w:t>
      </w:r>
      <w:r w:rsidR="004F4C6C" w:rsidRPr="00AA188E">
        <w:rPr>
          <w:rFonts w:cstheme="minorHAnsi"/>
        </w:rPr>
        <w:t xml:space="preserve"> </w:t>
      </w:r>
      <w:r w:rsidR="004F4C6C">
        <w:rPr>
          <w:rStyle w:val="normaltextrun"/>
          <w:rFonts w:ascii="Calibri" w:hAnsi="Calibri" w:cs="Calibri"/>
        </w:rPr>
        <w:t xml:space="preserve">trata-se da matriz representada pela pessoa jurídica </w:t>
      </w:r>
      <w:r w:rsidR="001E33C1" w:rsidRPr="00FC75B7">
        <w:rPr>
          <w:rStyle w:val="normaltextrun"/>
          <w:rFonts w:ascii="Calibri" w:hAnsi="Calibri" w:cs="Calibri"/>
        </w:rPr>
        <w:t>SUPERINTENDENCIA MUNICIPAL DE TRANSPORTES E TRÂNSITO</w:t>
      </w:r>
      <w:r w:rsidR="004D6229" w:rsidRPr="00FC75B7">
        <w:rPr>
          <w:rStyle w:val="normaltextrun"/>
          <w:rFonts w:ascii="Calibri" w:hAnsi="Calibri" w:cs="Calibri"/>
        </w:rPr>
        <w:t xml:space="preserve">. </w:t>
      </w:r>
      <w:r w:rsidR="004F4C6C" w:rsidRPr="00FC75B7">
        <w:rPr>
          <w:rStyle w:val="normaltextrun"/>
          <w:rFonts w:ascii="Calibri" w:hAnsi="Calibri" w:cs="Calibri"/>
        </w:rPr>
        <w:t xml:space="preserve">(CNPJ Nº </w:t>
      </w:r>
      <w:r w:rsidR="001E33C1" w:rsidRPr="00FC75B7">
        <w:rPr>
          <w:rStyle w:val="normaltextrun"/>
          <w:rFonts w:ascii="Calibri" w:hAnsi="Calibri" w:cs="Calibri"/>
        </w:rPr>
        <w:t>02.318.116/0001-07</w:t>
      </w:r>
      <w:r w:rsidR="004F4C6C">
        <w:rPr>
          <w:rStyle w:val="normaltextrun"/>
          <w:rFonts w:ascii="Calibri" w:hAnsi="Calibri" w:cs="Calibri"/>
        </w:rPr>
        <w:t>)</w:t>
      </w:r>
      <w:r w:rsidR="00F621B1">
        <w:rPr>
          <w:rStyle w:val="normaltextrun"/>
          <w:rFonts w:ascii="Calibri" w:hAnsi="Calibri" w:cs="Calibri"/>
        </w:rPr>
        <w:t>;</w:t>
      </w:r>
    </w:p>
    <w:bookmarkEnd w:id="1"/>
    <w:p w14:paraId="72043631" w14:textId="79AEF879" w:rsidR="00AA188E" w:rsidRDefault="004D6229" w:rsidP="007F0F56">
      <w:pPr>
        <w:pStyle w:val="ListParagraph"/>
        <w:numPr>
          <w:ilvl w:val="2"/>
          <w:numId w:val="3"/>
        </w:numPr>
        <w:spacing w:after="240" w:line="240" w:lineRule="auto"/>
        <w:contextualSpacing w:val="0"/>
        <w:jc w:val="both"/>
        <w:rPr>
          <w:rFonts w:cstheme="minorHAnsi"/>
        </w:rPr>
      </w:pPr>
      <w:r w:rsidRPr="00AA188E">
        <w:rPr>
          <w:rFonts w:cstheme="minorHAnsi"/>
          <w:b/>
          <w:bCs/>
        </w:rPr>
        <w:t xml:space="preserve">Legislação </w:t>
      </w:r>
      <w:r>
        <w:rPr>
          <w:rFonts w:cstheme="minorHAnsi"/>
          <w:b/>
          <w:bCs/>
        </w:rPr>
        <w:t xml:space="preserve">ou </w:t>
      </w:r>
      <w:r w:rsidR="00AA188E" w:rsidRPr="00AA188E">
        <w:rPr>
          <w:rFonts w:cstheme="minorHAnsi"/>
          <w:b/>
          <w:bCs/>
        </w:rPr>
        <w:t>Legislação Aplicável</w:t>
      </w:r>
      <w:r w:rsidR="00AA188E" w:rsidRPr="00AA188E">
        <w:rPr>
          <w:rFonts w:cstheme="minorHAnsi"/>
        </w:rPr>
        <w:t xml:space="preserve">: significa a legislação aplicável ao relacionamento entre a </w:t>
      </w:r>
      <w:r w:rsidR="001E33C1" w:rsidRPr="00FC75B7">
        <w:t>STRANS</w:t>
      </w:r>
      <w:r w:rsidR="001E33C1" w:rsidRPr="00AA188E">
        <w:rPr>
          <w:rFonts w:cstheme="minorHAnsi"/>
        </w:rPr>
        <w:t xml:space="preserve"> </w:t>
      </w:r>
      <w:r w:rsidR="00AA188E" w:rsidRPr="00AA188E">
        <w:rPr>
          <w:rFonts w:cstheme="minorHAnsi"/>
        </w:rPr>
        <w:t xml:space="preserve">e o </w:t>
      </w:r>
      <w:r w:rsidR="00523F8E">
        <w:rPr>
          <w:rFonts w:cstheme="minorHAnsi"/>
        </w:rPr>
        <w:t>Titular de Dados</w:t>
      </w:r>
      <w:r w:rsidR="00AA188E" w:rsidRPr="00AA188E">
        <w:rPr>
          <w:rFonts w:cstheme="minorHAnsi"/>
        </w:rPr>
        <w:t>, que pode variar por conta de (i) local de prestação dos serviços; (</w:t>
      </w:r>
      <w:proofErr w:type="spellStart"/>
      <w:r w:rsidR="00AA188E" w:rsidRPr="00AA188E">
        <w:rPr>
          <w:rFonts w:cstheme="minorHAnsi"/>
        </w:rPr>
        <w:t>ii</w:t>
      </w:r>
      <w:proofErr w:type="spellEnd"/>
      <w:r w:rsidR="00AA188E" w:rsidRPr="00AA188E">
        <w:rPr>
          <w:rFonts w:cstheme="minorHAnsi"/>
        </w:rPr>
        <w:t xml:space="preserve">) local de residência ou moradia de uma das Partes, incluindo o próprio </w:t>
      </w:r>
      <w:r w:rsidR="00B253ED">
        <w:rPr>
          <w:rFonts w:cstheme="minorHAnsi"/>
        </w:rPr>
        <w:t>Titular de Dados</w:t>
      </w:r>
      <w:r w:rsidR="00AA188E" w:rsidRPr="00AA188E">
        <w:rPr>
          <w:rFonts w:cstheme="minorHAnsi"/>
        </w:rPr>
        <w:t>; (</w:t>
      </w:r>
      <w:proofErr w:type="spellStart"/>
      <w:r w:rsidR="00AA188E" w:rsidRPr="00AA188E">
        <w:rPr>
          <w:rFonts w:cstheme="minorHAnsi"/>
        </w:rPr>
        <w:t>iii</w:t>
      </w:r>
      <w:proofErr w:type="spellEnd"/>
      <w:r w:rsidR="00AA188E" w:rsidRPr="00AA188E">
        <w:rPr>
          <w:rFonts w:cstheme="minorHAnsi"/>
        </w:rPr>
        <w:t>) outros fatores apontados em legislações específicas</w:t>
      </w:r>
      <w:r w:rsidR="008C62FA">
        <w:rPr>
          <w:rFonts w:cstheme="minorHAnsi"/>
        </w:rPr>
        <w:t>.</w:t>
      </w:r>
      <w:r w:rsidR="00AA188E" w:rsidRPr="00AA188E">
        <w:rPr>
          <w:rFonts w:cstheme="minorHAnsi"/>
        </w:rPr>
        <w:t xml:space="preserve"> </w:t>
      </w:r>
    </w:p>
    <w:p w14:paraId="0B416F8C" w14:textId="1CEFECF3" w:rsidR="00AA188E" w:rsidRDefault="00AA188E" w:rsidP="007F0F56">
      <w:pPr>
        <w:pStyle w:val="ListParagraph"/>
        <w:numPr>
          <w:ilvl w:val="2"/>
          <w:numId w:val="3"/>
        </w:numPr>
        <w:spacing w:after="240" w:line="240" w:lineRule="auto"/>
        <w:jc w:val="both"/>
      </w:pPr>
      <w:r w:rsidRPr="38171E9A">
        <w:rPr>
          <w:b/>
        </w:rPr>
        <w:t>Política de Privacidade</w:t>
      </w:r>
      <w:r w:rsidRPr="38171E9A">
        <w:t xml:space="preserve">: </w:t>
      </w:r>
      <w:r w:rsidR="00F621B1" w:rsidRPr="38171E9A">
        <w:t xml:space="preserve">documento que prevê as principais diretrizes sobre como </w:t>
      </w:r>
      <w:bookmarkStart w:id="2" w:name="_Hlk179882300"/>
      <w:r w:rsidR="00FC75B7">
        <w:t>a</w:t>
      </w:r>
      <w:r w:rsidR="007A3D0B">
        <w:t xml:space="preserve"> STRANS,</w:t>
      </w:r>
      <w:bookmarkEnd w:id="2"/>
      <w:r w:rsidR="002D2C7E">
        <w:t xml:space="preserve"> </w:t>
      </w:r>
      <w:r w:rsidR="00F621B1" w:rsidRPr="38171E9A">
        <w:t>gerencia seu Sistema de Gestão de Privacidade e Proteção de Dados (SGPD);</w:t>
      </w:r>
    </w:p>
    <w:p w14:paraId="2B9E94B7" w14:textId="77777777" w:rsidR="0003120E" w:rsidRPr="00AA188E" w:rsidRDefault="0003120E" w:rsidP="0003120E">
      <w:pPr>
        <w:pStyle w:val="ListParagraph"/>
        <w:spacing w:after="240" w:line="240" w:lineRule="auto"/>
        <w:jc w:val="both"/>
      </w:pPr>
    </w:p>
    <w:p w14:paraId="6860FAE4" w14:textId="19F0B302" w:rsidR="00AA188E" w:rsidRPr="00AA188E" w:rsidRDefault="00AA188E" w:rsidP="007F0F56">
      <w:pPr>
        <w:pStyle w:val="ListParagraph"/>
        <w:numPr>
          <w:ilvl w:val="2"/>
          <w:numId w:val="3"/>
        </w:numPr>
        <w:spacing w:after="240" w:line="240" w:lineRule="auto"/>
        <w:contextualSpacing w:val="0"/>
        <w:jc w:val="both"/>
        <w:rPr>
          <w:rFonts w:cstheme="minorHAnsi"/>
        </w:rPr>
      </w:pPr>
      <w:r w:rsidRPr="00AA188E">
        <w:rPr>
          <w:rFonts w:cstheme="minorHAnsi"/>
          <w:b/>
          <w:bCs/>
        </w:rPr>
        <w:t>Política de Segurança</w:t>
      </w:r>
      <w:r w:rsidRPr="00AA188E">
        <w:rPr>
          <w:rFonts w:cstheme="minorHAnsi"/>
        </w:rPr>
        <w:t xml:space="preserve">: significa, em conjunto, documentos internos e seus anexos que determinam, internamente na </w:t>
      </w:r>
      <w:r w:rsidR="001E33C1" w:rsidRPr="002114EB">
        <w:t>STRANS</w:t>
      </w:r>
      <w:r w:rsidRPr="00AA188E">
        <w:rPr>
          <w:rFonts w:cstheme="minorHAnsi"/>
        </w:rPr>
        <w:t xml:space="preserve">, os protocolos e medidas técnicas de segurança que os ambientes físicos e virtuais da </w:t>
      </w:r>
      <w:r w:rsidR="001E33C1" w:rsidRPr="000F7D57">
        <w:t>STRANS</w:t>
      </w:r>
      <w:r w:rsidR="001E33C1" w:rsidRPr="00AA188E">
        <w:rPr>
          <w:rFonts w:cstheme="minorHAnsi"/>
        </w:rPr>
        <w:t xml:space="preserve"> </w:t>
      </w:r>
      <w:r w:rsidRPr="00AA188E">
        <w:rPr>
          <w:rFonts w:cstheme="minorHAnsi"/>
        </w:rPr>
        <w:t>implementam para garantir a segurança dos dados pessoais tratados dentro da companhia</w:t>
      </w:r>
      <w:r w:rsidR="00F621B1">
        <w:rPr>
          <w:rFonts w:cstheme="minorHAnsi"/>
        </w:rPr>
        <w:t>;</w:t>
      </w:r>
    </w:p>
    <w:p w14:paraId="2F5C80EB" w14:textId="74ABF866" w:rsidR="00AA188E" w:rsidRDefault="00AA188E" w:rsidP="007F0F56">
      <w:pPr>
        <w:pStyle w:val="ListParagraph"/>
        <w:numPr>
          <w:ilvl w:val="2"/>
          <w:numId w:val="3"/>
        </w:numPr>
        <w:spacing w:after="240" w:line="240" w:lineRule="auto"/>
        <w:jc w:val="both"/>
      </w:pPr>
      <w:r w:rsidRPr="38171E9A">
        <w:rPr>
          <w:b/>
        </w:rPr>
        <w:t>Titular de Dados</w:t>
      </w:r>
      <w:r w:rsidRPr="38171E9A">
        <w:t xml:space="preserve">: pessoas internas ou externas à </w:t>
      </w:r>
      <w:r w:rsidR="001E33C1" w:rsidRPr="0069108B">
        <w:t>STRANS</w:t>
      </w:r>
      <w:r w:rsidR="001E33C1" w:rsidRPr="38171E9A">
        <w:t xml:space="preserve"> </w:t>
      </w:r>
      <w:r w:rsidRPr="38171E9A">
        <w:t xml:space="preserve">que acessam ou interagem com as funcionalidades oferecidas pelos sites, aplicativos, processos de negócio e serviços prestados ou executados pela </w:t>
      </w:r>
      <w:r w:rsidR="003914B2">
        <w:t>STRANS</w:t>
      </w:r>
      <w:r w:rsidRPr="38171E9A">
        <w:t xml:space="preserve">. O </w:t>
      </w:r>
      <w:r w:rsidR="00523F8E" w:rsidRPr="38171E9A">
        <w:t>Titular de Dados</w:t>
      </w:r>
      <w:r w:rsidRPr="38171E9A">
        <w:t xml:space="preserve"> </w:t>
      </w:r>
      <w:r w:rsidR="00F621B1" w:rsidRPr="38171E9A">
        <w:t>são os reais proprietários dos Dados Pessoais (e Dados Pessoais Sensíveis) utilizados pel</w:t>
      </w:r>
      <w:r w:rsidR="001E33C1" w:rsidRPr="38171E9A">
        <w:t>o</w:t>
      </w:r>
      <w:r w:rsidR="00F621B1" w:rsidRPr="38171E9A">
        <w:t xml:space="preserve"> </w:t>
      </w:r>
      <w:r w:rsidR="001E33C1" w:rsidRPr="00105E0E">
        <w:t>Departamento de trânsito</w:t>
      </w:r>
      <w:r w:rsidR="00F621B1" w:rsidRPr="38171E9A">
        <w:t>;</w:t>
      </w:r>
    </w:p>
    <w:p w14:paraId="11EB8765" w14:textId="77777777" w:rsidR="00105E0E" w:rsidRPr="00AA188E" w:rsidRDefault="00105E0E" w:rsidP="00105E0E">
      <w:pPr>
        <w:pStyle w:val="ListParagraph"/>
        <w:spacing w:after="240" w:line="240" w:lineRule="auto"/>
        <w:jc w:val="both"/>
      </w:pPr>
    </w:p>
    <w:p w14:paraId="0ACA860D" w14:textId="06EE2954" w:rsidR="00AA188E" w:rsidRDefault="00AA188E" w:rsidP="007F0F56">
      <w:pPr>
        <w:pStyle w:val="ListParagraph"/>
        <w:numPr>
          <w:ilvl w:val="2"/>
          <w:numId w:val="3"/>
        </w:numPr>
        <w:spacing w:after="240" w:line="240" w:lineRule="auto"/>
        <w:contextualSpacing w:val="0"/>
        <w:jc w:val="both"/>
        <w:rPr>
          <w:rFonts w:cstheme="minorHAnsi"/>
        </w:rPr>
      </w:pPr>
      <w:r w:rsidRPr="00AA188E">
        <w:rPr>
          <w:rFonts w:cstheme="minorHAnsi"/>
          <w:b/>
          <w:bCs/>
        </w:rPr>
        <w:t>Tratamento de Dados</w:t>
      </w:r>
      <w:r w:rsidRPr="00AA188E">
        <w:rPr>
          <w:rFonts w:cstheme="minorHAnsi"/>
        </w:rPr>
        <w:t xml:space="preserve">: toda operação realizada pela </w:t>
      </w:r>
      <w:r w:rsidR="001E33C1" w:rsidRPr="00105E0E">
        <w:t>STRANS</w:t>
      </w:r>
      <w:r w:rsidR="001E33C1" w:rsidRPr="00AA188E">
        <w:rPr>
          <w:rFonts w:cstheme="minorHAnsi"/>
        </w:rPr>
        <w:t xml:space="preserve"> </w:t>
      </w:r>
      <w:r w:rsidRPr="00AA188E">
        <w:rPr>
          <w:rFonts w:cstheme="minorHAnsi"/>
        </w:rPr>
        <w:t>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403E6A42" w14:textId="77777777" w:rsidR="005965B1" w:rsidRPr="001437AE" w:rsidRDefault="005965B1" w:rsidP="001437AE">
      <w:pPr>
        <w:spacing w:after="240" w:line="240" w:lineRule="auto"/>
        <w:jc w:val="both"/>
        <w:rPr>
          <w:rFonts w:asciiTheme="majorHAnsi" w:hAnsiTheme="majorHAnsi" w:cstheme="majorHAnsi"/>
        </w:rPr>
      </w:pPr>
    </w:p>
    <w:p w14:paraId="67153B20" w14:textId="5A61A1CB" w:rsidR="004940EC" w:rsidRDefault="00B5592F" w:rsidP="007F0F56">
      <w:pPr>
        <w:pStyle w:val="ListParagraph"/>
        <w:numPr>
          <w:ilvl w:val="0"/>
          <w:numId w:val="1"/>
        </w:numPr>
        <w:ind w:left="426" w:hanging="426"/>
        <w:jc w:val="both"/>
        <w:rPr>
          <w:b/>
          <w:bCs/>
        </w:rPr>
      </w:pPr>
      <w:r>
        <w:rPr>
          <w:b/>
          <w:bCs/>
        </w:rPr>
        <w:t xml:space="preserve">Disposições </w:t>
      </w:r>
      <w:r w:rsidR="005D4C6A">
        <w:rPr>
          <w:b/>
          <w:bCs/>
        </w:rPr>
        <w:t>gerais</w:t>
      </w:r>
    </w:p>
    <w:p w14:paraId="6CA98944" w14:textId="1A94796D" w:rsidR="007E31FB" w:rsidRDefault="005D4C6A" w:rsidP="005D4C6A">
      <w:pPr>
        <w:jc w:val="both"/>
      </w:pPr>
      <w:r>
        <w:t xml:space="preserve">Ao </w:t>
      </w:r>
      <w:r w:rsidR="00F621B1">
        <w:t>realizar rotinas de Tratamento de Dados</w:t>
      </w:r>
      <w:r>
        <w:t xml:space="preserve"> e </w:t>
      </w:r>
      <w:r w:rsidR="00F621B1">
        <w:t xml:space="preserve">fazer uso de </w:t>
      </w:r>
      <w:r>
        <w:t>informações corporativas d</w:t>
      </w:r>
      <w:r w:rsidR="6437F573">
        <w:t>a</w:t>
      </w:r>
      <w:r>
        <w:t xml:space="preserve"> </w:t>
      </w:r>
      <w:r w:rsidR="002B6D75">
        <w:t>STRANS</w:t>
      </w:r>
      <w:r>
        <w:t xml:space="preserve">, todo colaborador </w:t>
      </w:r>
      <w:r w:rsidR="007E31FB">
        <w:t xml:space="preserve">se ater ao </w:t>
      </w:r>
      <w:r>
        <w:t>princípio estabelecido</w:t>
      </w:r>
      <w:r w:rsidR="007E31FB">
        <w:t xml:space="preserve"> </w:t>
      </w:r>
      <w:r>
        <w:t xml:space="preserve">na </w:t>
      </w:r>
      <w:r w:rsidR="00B42EA5">
        <w:t xml:space="preserve">norma ISO/IEC </w:t>
      </w:r>
      <w:r>
        <w:t xml:space="preserve">27.001 </w:t>
      </w:r>
      <w:r w:rsidR="00EC2C8E">
        <w:t>onde se define que:</w:t>
      </w:r>
    </w:p>
    <w:p w14:paraId="2B5635CA" w14:textId="77777777" w:rsidR="00EC2C8E" w:rsidRDefault="00EC2C8E" w:rsidP="005A5070">
      <w:pPr>
        <w:spacing w:after="0"/>
        <w:jc w:val="both"/>
      </w:pPr>
    </w:p>
    <w:p w14:paraId="12EE8D23" w14:textId="4961CDE5" w:rsidR="00EC2C8E" w:rsidRPr="00EC2C8E" w:rsidRDefault="00EC2C8E" w:rsidP="00EC2C8E">
      <w:pPr>
        <w:ind w:left="708"/>
        <w:jc w:val="both"/>
        <w:rPr>
          <w:i/>
          <w:iCs/>
        </w:rPr>
      </w:pPr>
      <w:r w:rsidRPr="00EC2C8E">
        <w:rPr>
          <w:i/>
          <w:iCs/>
        </w:rPr>
        <w:t xml:space="preserve">“A.11.2.9 </w:t>
      </w:r>
      <w:r w:rsidRPr="00EC2C8E">
        <w:rPr>
          <w:b/>
          <w:bCs/>
          <w:i/>
          <w:iCs/>
        </w:rPr>
        <w:t>Política de mesa limpa e tela limpa</w:t>
      </w:r>
      <w:r w:rsidRPr="00EC2C8E">
        <w:rPr>
          <w:i/>
          <w:iCs/>
        </w:rPr>
        <w:t>: Deve ser adotada uma política de mesa limpa de papéis e mídias de armazenamento removíveis e uma política de tela limpa para os recursos de processamento da informação.”</w:t>
      </w:r>
    </w:p>
    <w:p w14:paraId="4BB68845" w14:textId="77777777" w:rsidR="00EC2C8E" w:rsidRDefault="00EC2C8E" w:rsidP="005A5070">
      <w:pPr>
        <w:spacing w:after="0"/>
        <w:jc w:val="both"/>
      </w:pPr>
    </w:p>
    <w:p w14:paraId="03F6CF9B" w14:textId="2E8727E7" w:rsidR="007E31FB" w:rsidRDefault="005D4C6A" w:rsidP="005D4C6A">
      <w:pPr>
        <w:jc w:val="both"/>
      </w:pPr>
      <w:r>
        <w:t>Es</w:t>
      </w:r>
      <w:r w:rsidR="007E31FB">
        <w:t>s</w:t>
      </w:r>
      <w:r>
        <w:t>e princípio tem como objetivo a redução dos riscos de acesso não autorizado, perda de informações ou danos às informações durante e fora do horário de expediente</w:t>
      </w:r>
      <w:r w:rsidR="007E31FB">
        <w:t>.</w:t>
      </w:r>
    </w:p>
    <w:p w14:paraId="32A80C9C" w14:textId="4E8909BF" w:rsidR="005D4C6A" w:rsidRDefault="00EC2C8E" w:rsidP="005D4C6A">
      <w:pPr>
        <w:jc w:val="both"/>
      </w:pPr>
      <w:r>
        <w:t xml:space="preserve">Para implementar esse princípio, </w:t>
      </w:r>
      <w:r w:rsidR="007E31FB">
        <w:t>as seguintes regras devem ser observadas sempre que um colaborador estiver atuando em nome da</w:t>
      </w:r>
      <w:r w:rsidR="00C844AE">
        <w:t xml:space="preserve"> </w:t>
      </w:r>
      <w:r w:rsidR="001E33C1" w:rsidRPr="00C844AE">
        <w:t>STRANS</w:t>
      </w:r>
      <w:r w:rsidR="007E31FB">
        <w:t>, esteja ele em um de nossos endereços físicos</w:t>
      </w:r>
      <w:r w:rsidR="00333FE9">
        <w:t xml:space="preserve">: </w:t>
      </w:r>
    </w:p>
    <w:p w14:paraId="00591269" w14:textId="77777777" w:rsidR="006234A8" w:rsidRDefault="006234A8" w:rsidP="005D4C6A">
      <w:pPr>
        <w:jc w:val="both"/>
      </w:pPr>
    </w:p>
    <w:p w14:paraId="6B2B8174" w14:textId="2ECEC352" w:rsidR="00CC5266" w:rsidRDefault="00CC5266" w:rsidP="007F0F56">
      <w:pPr>
        <w:pStyle w:val="ListParagraph"/>
        <w:numPr>
          <w:ilvl w:val="1"/>
          <w:numId w:val="5"/>
        </w:numPr>
        <w:ind w:left="993" w:hanging="709"/>
        <w:jc w:val="both"/>
        <w:rPr>
          <w:b/>
          <w:bCs/>
        </w:rPr>
      </w:pPr>
      <w:r w:rsidRPr="00CC5266">
        <w:rPr>
          <w:b/>
          <w:bCs/>
        </w:rPr>
        <w:t>Aspectos gerais</w:t>
      </w:r>
    </w:p>
    <w:p w14:paraId="5C0716F9" w14:textId="77777777" w:rsidR="006234A8" w:rsidRPr="00CC5266" w:rsidRDefault="006234A8" w:rsidP="006234A8">
      <w:pPr>
        <w:pStyle w:val="ListParagraph"/>
        <w:ind w:left="993"/>
        <w:jc w:val="both"/>
        <w:rPr>
          <w:b/>
          <w:bCs/>
        </w:rPr>
      </w:pPr>
    </w:p>
    <w:p w14:paraId="37807D17" w14:textId="7A47C005" w:rsidR="00AD58FB" w:rsidRDefault="00AD58FB" w:rsidP="007F0F56">
      <w:pPr>
        <w:pStyle w:val="ListParagraph"/>
        <w:numPr>
          <w:ilvl w:val="0"/>
          <w:numId w:val="4"/>
        </w:numPr>
        <w:spacing w:after="0" w:line="276" w:lineRule="auto"/>
        <w:jc w:val="both"/>
      </w:pPr>
      <w:r>
        <w:t>Compreenda que todas as</w:t>
      </w:r>
      <w:r w:rsidRPr="00AA770A">
        <w:t xml:space="preserve"> informações da organização são de sua responsabilidade</w:t>
      </w:r>
      <w:r>
        <w:t xml:space="preserve">, incluindo quando o trabalho estiver sendo executado de forma remota ou em um ambiente físico que não seja um dos </w:t>
      </w:r>
      <w:r w:rsidR="000435F1">
        <w:t>setores</w:t>
      </w:r>
      <w:r>
        <w:t xml:space="preserve"> da </w:t>
      </w:r>
      <w:r w:rsidR="001E33C1" w:rsidRPr="00C844AE">
        <w:t>STRANS</w:t>
      </w:r>
      <w:r w:rsidR="00CC5266">
        <w:t>.</w:t>
      </w:r>
    </w:p>
    <w:p w14:paraId="3579A7F1" w14:textId="77777777" w:rsidR="00C844AE" w:rsidRDefault="00C844AE" w:rsidP="00C844AE">
      <w:pPr>
        <w:pStyle w:val="ListParagraph"/>
        <w:spacing w:after="0" w:line="276" w:lineRule="auto"/>
        <w:ind w:left="1080"/>
        <w:jc w:val="both"/>
      </w:pPr>
    </w:p>
    <w:p w14:paraId="7119C4DE" w14:textId="77777777" w:rsidR="00CC5266" w:rsidRDefault="00CC5266" w:rsidP="00CC5266">
      <w:pPr>
        <w:pStyle w:val="ListParagraph"/>
        <w:spacing w:after="0" w:line="276" w:lineRule="auto"/>
        <w:ind w:left="1080"/>
        <w:jc w:val="both"/>
      </w:pPr>
    </w:p>
    <w:p w14:paraId="48582657" w14:textId="315EF03A" w:rsidR="00CC5266" w:rsidRDefault="00CC5266" w:rsidP="007F0F56">
      <w:pPr>
        <w:pStyle w:val="ListParagraph"/>
        <w:numPr>
          <w:ilvl w:val="1"/>
          <w:numId w:val="5"/>
        </w:numPr>
        <w:ind w:left="993" w:hanging="709"/>
        <w:jc w:val="both"/>
        <w:rPr>
          <w:b/>
          <w:bCs/>
        </w:rPr>
      </w:pPr>
      <w:r w:rsidRPr="00CC5266">
        <w:rPr>
          <w:b/>
          <w:bCs/>
        </w:rPr>
        <w:t xml:space="preserve">Aspectos </w:t>
      </w:r>
      <w:r>
        <w:rPr>
          <w:b/>
          <w:bCs/>
        </w:rPr>
        <w:t>da sua estação de trabalho</w:t>
      </w:r>
    </w:p>
    <w:p w14:paraId="583B9C2C" w14:textId="77777777" w:rsidR="006234A8" w:rsidRPr="00CC5266" w:rsidRDefault="006234A8" w:rsidP="006234A8">
      <w:pPr>
        <w:pStyle w:val="ListParagraph"/>
        <w:ind w:left="993"/>
        <w:jc w:val="both"/>
        <w:rPr>
          <w:b/>
          <w:bCs/>
        </w:rPr>
      </w:pPr>
    </w:p>
    <w:p w14:paraId="7DC7F733" w14:textId="7FDCE2BE" w:rsidR="007C70CC" w:rsidRDefault="007C70CC" w:rsidP="007F0F56">
      <w:pPr>
        <w:pStyle w:val="ListParagraph"/>
        <w:numPr>
          <w:ilvl w:val="0"/>
          <w:numId w:val="6"/>
        </w:numPr>
        <w:spacing w:after="0" w:line="276" w:lineRule="auto"/>
        <w:jc w:val="both"/>
      </w:pPr>
      <w:r w:rsidRPr="007C70CC">
        <w:t>Papéis, anotações e lembretes da sua mesa de trabalho devem ser mantidos sempre que possível fora da superfície da mesa;</w:t>
      </w:r>
    </w:p>
    <w:p w14:paraId="23756724" w14:textId="77777777" w:rsidR="006234A8" w:rsidRDefault="006234A8" w:rsidP="006234A8">
      <w:pPr>
        <w:pStyle w:val="ListParagraph"/>
        <w:spacing w:after="0" w:line="276" w:lineRule="auto"/>
        <w:ind w:left="1080"/>
        <w:jc w:val="both"/>
      </w:pPr>
    </w:p>
    <w:p w14:paraId="7B63602D" w14:textId="7E2CD7C1" w:rsidR="007C70CC" w:rsidRDefault="007C70CC" w:rsidP="007F0F56">
      <w:pPr>
        <w:pStyle w:val="ListParagraph"/>
        <w:numPr>
          <w:ilvl w:val="0"/>
          <w:numId w:val="6"/>
        </w:numPr>
        <w:spacing w:after="0" w:line="276" w:lineRule="auto"/>
        <w:jc w:val="both"/>
      </w:pPr>
      <w:r>
        <w:t>Informações restritas ou confidenciais, incluindo aquelas que possuam dados pessoais classificados como “sensíveis”, devem ser trancadas em local separado (idealmente em um arquivo, armário ou gaveteiro) quando não necessárias, especialmente quando o ambiente fica vazio;</w:t>
      </w:r>
    </w:p>
    <w:p w14:paraId="6B7A265E" w14:textId="77777777" w:rsidR="006234A8" w:rsidRDefault="006234A8" w:rsidP="006234A8">
      <w:pPr>
        <w:pStyle w:val="ListParagraph"/>
      </w:pPr>
    </w:p>
    <w:p w14:paraId="186259B5" w14:textId="101831AD" w:rsidR="00CC5266" w:rsidRDefault="00CC5266" w:rsidP="007F0F56">
      <w:pPr>
        <w:pStyle w:val="ListParagraph"/>
        <w:numPr>
          <w:ilvl w:val="0"/>
          <w:numId w:val="6"/>
        </w:numPr>
        <w:spacing w:after="0" w:line="276" w:lineRule="auto"/>
        <w:jc w:val="both"/>
      </w:pPr>
      <w:r w:rsidRPr="00AA770A">
        <w:t>Sempre limpar sua área de trabalho antes de ir para casa, garantindo adequada organização dos itens/objetos manipulados ou relembrando/anotando para quem você repassou para arquivar/guardar</w:t>
      </w:r>
      <w:r>
        <w:t>;</w:t>
      </w:r>
    </w:p>
    <w:p w14:paraId="57FBA1D8" w14:textId="77777777" w:rsidR="006234A8" w:rsidRDefault="006234A8" w:rsidP="006234A8">
      <w:pPr>
        <w:pStyle w:val="ListParagraph"/>
      </w:pPr>
    </w:p>
    <w:p w14:paraId="55E3363A" w14:textId="77777777" w:rsidR="00CC5266" w:rsidRDefault="00CC5266" w:rsidP="007F0F56">
      <w:pPr>
        <w:pStyle w:val="ListParagraph"/>
        <w:numPr>
          <w:ilvl w:val="0"/>
          <w:numId w:val="6"/>
        </w:numPr>
        <w:spacing w:after="0" w:line="276" w:lineRule="auto"/>
        <w:jc w:val="both"/>
      </w:pPr>
      <w:r>
        <w:t>G</w:t>
      </w:r>
      <w:r w:rsidRPr="00AA770A">
        <w:t>uardar pertences pessoais, em gavetas ou armários;</w:t>
      </w:r>
    </w:p>
    <w:p w14:paraId="03CA98FF" w14:textId="77777777" w:rsidR="006234A8" w:rsidRDefault="006234A8" w:rsidP="006234A8">
      <w:pPr>
        <w:pStyle w:val="ListParagraph"/>
        <w:spacing w:after="0" w:line="276" w:lineRule="auto"/>
        <w:ind w:left="1080"/>
        <w:jc w:val="both"/>
      </w:pPr>
    </w:p>
    <w:p w14:paraId="4CE78B1B" w14:textId="228FAD4B" w:rsidR="00CC5266" w:rsidRDefault="00CC5266" w:rsidP="007F0F56">
      <w:pPr>
        <w:pStyle w:val="ListParagraph"/>
        <w:numPr>
          <w:ilvl w:val="0"/>
          <w:numId w:val="6"/>
        </w:numPr>
        <w:spacing w:after="0" w:line="276" w:lineRule="auto"/>
        <w:jc w:val="both"/>
      </w:pPr>
      <w:r w:rsidRPr="00AA770A">
        <w:t>Não deixar crachá de identificação ou chaves sob a mesa ou em qualquer outro ambiente d</w:t>
      </w:r>
      <w:r w:rsidR="0036347D">
        <w:t>o</w:t>
      </w:r>
      <w:r>
        <w:t xml:space="preserve"> </w:t>
      </w:r>
      <w:r w:rsidR="67B1948F" w:rsidRPr="00B17ADA">
        <w:t>Superintendência Municipal</w:t>
      </w:r>
      <w:r w:rsidR="0036347D" w:rsidRPr="00B17ADA">
        <w:t xml:space="preserve"> de </w:t>
      </w:r>
      <w:r w:rsidR="67B1948F" w:rsidRPr="00B17ADA">
        <w:t>Transportes e Trânsito – STRANS</w:t>
      </w:r>
      <w:r w:rsidRPr="00AA770A">
        <w:t>, caso ocorra o extravio, comunicar o fato imediatamente a sua chefia para bloqueio de acesso;</w:t>
      </w:r>
    </w:p>
    <w:p w14:paraId="3D1A50A3" w14:textId="77777777" w:rsidR="006234A8" w:rsidRDefault="006234A8" w:rsidP="006234A8">
      <w:pPr>
        <w:pStyle w:val="ListParagraph"/>
      </w:pPr>
    </w:p>
    <w:p w14:paraId="69D06C70" w14:textId="2A5B8DD0" w:rsidR="00CC5266" w:rsidRDefault="00CC5266" w:rsidP="007F0F56">
      <w:pPr>
        <w:pStyle w:val="ListParagraph"/>
        <w:numPr>
          <w:ilvl w:val="0"/>
          <w:numId w:val="6"/>
        </w:numPr>
        <w:spacing w:after="0" w:line="276" w:lineRule="auto"/>
        <w:jc w:val="both"/>
      </w:pPr>
      <w:r w:rsidRPr="00AA770A">
        <w:t>Não deixar as mídias, como CDs, pen-drives, HD externo desprotegidos ou soltos sob as mesas</w:t>
      </w:r>
      <w:r>
        <w:t xml:space="preserve"> </w:t>
      </w:r>
      <w:r w:rsidRPr="00AA770A">
        <w:t xml:space="preserve">de trabalho ou qualquer outro ambiente </w:t>
      </w:r>
      <w:r>
        <w:t>onde estiver exercendo duas atividades de trabalho</w:t>
      </w:r>
      <w:r w:rsidRPr="00AA770A">
        <w:t>;</w:t>
      </w:r>
    </w:p>
    <w:p w14:paraId="69EC599A" w14:textId="77777777" w:rsidR="006234A8" w:rsidRDefault="006234A8" w:rsidP="006234A8">
      <w:pPr>
        <w:pStyle w:val="ListParagraph"/>
      </w:pPr>
    </w:p>
    <w:p w14:paraId="3261CB73" w14:textId="6F3E120E" w:rsidR="00AD58FB" w:rsidRDefault="007C70CC" w:rsidP="007F0F56">
      <w:pPr>
        <w:pStyle w:val="ListParagraph"/>
        <w:numPr>
          <w:ilvl w:val="0"/>
          <w:numId w:val="6"/>
        </w:numPr>
        <w:spacing w:after="0" w:line="276" w:lineRule="auto"/>
        <w:jc w:val="both"/>
      </w:pPr>
      <w:r>
        <w:t>Computadores e notebooks não devem ser deixados autenticados</w:t>
      </w:r>
      <w:r w:rsidR="00021365">
        <w:t xml:space="preserve"> </w:t>
      </w:r>
      <w:r>
        <w:t>/ registrados quando não houver um colaborador (operador) junto e devem ser protegidos por senhas e outros controles quando não estiverem em uso</w:t>
      </w:r>
      <w:r w:rsidR="00AD58FB">
        <w:t>. A</w:t>
      </w:r>
      <w:r w:rsidR="00AD58FB" w:rsidRPr="00AA770A">
        <w:t xml:space="preserve">o </w:t>
      </w:r>
      <w:r w:rsidR="00AD58FB">
        <w:t xml:space="preserve">deixar sua estação </w:t>
      </w:r>
      <w:r w:rsidR="00AD58FB" w:rsidRPr="00AA770A">
        <w:t xml:space="preserve">de trabalho, bloqueie sua tela </w:t>
      </w:r>
      <w:r w:rsidR="00AD58FB">
        <w:t>(</w:t>
      </w:r>
      <w:r w:rsidR="00AD58FB" w:rsidRPr="007C70CC">
        <w:t>WINDOWS + L</w:t>
      </w:r>
      <w:r w:rsidR="00AD58FB">
        <w:t>)</w:t>
      </w:r>
      <w:r w:rsidR="00AD58FB" w:rsidRPr="00AA770A">
        <w:t xml:space="preserve">, </w:t>
      </w:r>
      <w:r w:rsidR="00AD58FB">
        <w:t>p</w:t>
      </w:r>
      <w:r w:rsidR="00AD58FB" w:rsidRPr="00AA770A">
        <w:t>rotegendo o desbloqueio com senha</w:t>
      </w:r>
      <w:r w:rsidR="00CC5266">
        <w:t>.</w:t>
      </w:r>
    </w:p>
    <w:p w14:paraId="402CD06C" w14:textId="77777777" w:rsidR="00CC5266" w:rsidRPr="00CC5266" w:rsidRDefault="00CC5266" w:rsidP="00CC5266">
      <w:pPr>
        <w:spacing w:after="240" w:line="240" w:lineRule="auto"/>
        <w:jc w:val="both"/>
        <w:rPr>
          <w:rFonts w:asciiTheme="majorHAnsi" w:hAnsiTheme="majorHAnsi" w:cstheme="majorHAnsi"/>
        </w:rPr>
      </w:pPr>
    </w:p>
    <w:p w14:paraId="7B2B90F8" w14:textId="473BA53C" w:rsidR="00CC5266" w:rsidRDefault="00CC5266" w:rsidP="007F0F56">
      <w:pPr>
        <w:pStyle w:val="ListParagraph"/>
        <w:numPr>
          <w:ilvl w:val="1"/>
          <w:numId w:val="5"/>
        </w:numPr>
        <w:ind w:left="993" w:hanging="709"/>
        <w:jc w:val="both"/>
        <w:rPr>
          <w:b/>
          <w:bCs/>
        </w:rPr>
      </w:pPr>
      <w:r w:rsidRPr="00CC5266">
        <w:rPr>
          <w:b/>
          <w:bCs/>
        </w:rPr>
        <w:t xml:space="preserve">Aspectos </w:t>
      </w:r>
      <w:r>
        <w:rPr>
          <w:b/>
          <w:bCs/>
        </w:rPr>
        <w:t>sobre impressão</w:t>
      </w:r>
    </w:p>
    <w:p w14:paraId="419D37C6" w14:textId="77777777" w:rsidR="006234A8" w:rsidRPr="00CC5266" w:rsidRDefault="006234A8" w:rsidP="006234A8">
      <w:pPr>
        <w:pStyle w:val="ListParagraph"/>
        <w:ind w:left="993"/>
        <w:jc w:val="both"/>
        <w:rPr>
          <w:b/>
          <w:bCs/>
        </w:rPr>
      </w:pPr>
    </w:p>
    <w:p w14:paraId="47FD0A72" w14:textId="0B3660D0" w:rsidR="00AD58FB" w:rsidRDefault="00AD58FB" w:rsidP="007F0F56">
      <w:pPr>
        <w:pStyle w:val="ListParagraph"/>
        <w:numPr>
          <w:ilvl w:val="0"/>
          <w:numId w:val="7"/>
        </w:numPr>
        <w:spacing w:after="0" w:line="276" w:lineRule="auto"/>
        <w:jc w:val="both"/>
      </w:pPr>
      <w:r w:rsidRPr="00AA770A">
        <w:t>Fotocopiadoras devem ser protegidas contra uso não autorizado, durante e fora do horário de expediente;</w:t>
      </w:r>
    </w:p>
    <w:p w14:paraId="656379E5" w14:textId="77777777" w:rsidR="006234A8" w:rsidRPr="00AA770A" w:rsidRDefault="006234A8" w:rsidP="006234A8">
      <w:pPr>
        <w:pStyle w:val="ListParagraph"/>
        <w:spacing w:after="0" w:line="276" w:lineRule="auto"/>
        <w:ind w:left="1080"/>
        <w:jc w:val="both"/>
      </w:pPr>
    </w:p>
    <w:p w14:paraId="188270FB" w14:textId="5BBEE400" w:rsidR="00AD58FB" w:rsidRDefault="00AD58FB" w:rsidP="007F0F56">
      <w:pPr>
        <w:pStyle w:val="ListParagraph"/>
        <w:numPr>
          <w:ilvl w:val="0"/>
          <w:numId w:val="7"/>
        </w:numPr>
        <w:spacing w:after="0" w:line="276" w:lineRule="auto"/>
        <w:jc w:val="both"/>
      </w:pPr>
      <w:r>
        <w:t>Ao imprimir, scanear ou fazer cópias de documentos, em qualquer uma das impressoras, retirar imediatamente os respectivos documentos, buscando evitar divulgação inadequada do documento e dos dados ali presentes</w:t>
      </w:r>
      <w:r w:rsidR="00CC5266">
        <w:t>.</w:t>
      </w:r>
    </w:p>
    <w:p w14:paraId="2DBB3542" w14:textId="0CA786FD" w:rsidR="007C70CC" w:rsidRPr="00CC5266" w:rsidRDefault="007C70CC" w:rsidP="00CC5266">
      <w:pPr>
        <w:spacing w:after="240" w:line="240" w:lineRule="auto"/>
        <w:jc w:val="both"/>
        <w:rPr>
          <w:rFonts w:asciiTheme="majorHAnsi" w:hAnsiTheme="majorHAnsi" w:cstheme="majorHAnsi"/>
        </w:rPr>
      </w:pPr>
    </w:p>
    <w:p w14:paraId="277DEF6E" w14:textId="7B7E5EEF" w:rsidR="00CC5266" w:rsidRDefault="00CC5266" w:rsidP="007F0F56">
      <w:pPr>
        <w:pStyle w:val="ListParagraph"/>
        <w:numPr>
          <w:ilvl w:val="1"/>
          <w:numId w:val="5"/>
        </w:numPr>
        <w:ind w:left="993" w:hanging="709"/>
        <w:jc w:val="both"/>
        <w:rPr>
          <w:b/>
          <w:bCs/>
        </w:rPr>
      </w:pPr>
      <w:r w:rsidRPr="00CC5266">
        <w:rPr>
          <w:b/>
          <w:bCs/>
        </w:rPr>
        <w:t xml:space="preserve">Aspectos </w:t>
      </w:r>
      <w:r>
        <w:rPr>
          <w:b/>
          <w:bCs/>
        </w:rPr>
        <w:t>sobre o final da jornada de trabalho</w:t>
      </w:r>
    </w:p>
    <w:p w14:paraId="5279B11B" w14:textId="77777777" w:rsidR="006234A8" w:rsidRPr="00CC5266" w:rsidRDefault="006234A8" w:rsidP="006234A8">
      <w:pPr>
        <w:pStyle w:val="ListParagraph"/>
        <w:ind w:left="993"/>
        <w:jc w:val="both"/>
        <w:rPr>
          <w:b/>
          <w:bCs/>
        </w:rPr>
      </w:pPr>
    </w:p>
    <w:p w14:paraId="0E6CD3EE" w14:textId="7D193FD3" w:rsidR="00CC5266" w:rsidRDefault="00CC5266" w:rsidP="007F0F56">
      <w:pPr>
        <w:pStyle w:val="ListParagraph"/>
        <w:numPr>
          <w:ilvl w:val="0"/>
          <w:numId w:val="8"/>
        </w:numPr>
        <w:spacing w:after="0" w:line="276" w:lineRule="auto"/>
        <w:jc w:val="both"/>
      </w:pPr>
      <w:r>
        <w:t>Ao final do dia, ou no caso de ausência prolongada, limpar a mesa de trabalho. Todos os documentos e meios eletrônicos no final do dia de trabalho devem ser devidamente guardados/organizados, com proteção adequada;</w:t>
      </w:r>
    </w:p>
    <w:p w14:paraId="1BD8CC76" w14:textId="77777777" w:rsidR="006234A8" w:rsidRPr="00AA770A" w:rsidRDefault="006234A8" w:rsidP="006234A8">
      <w:pPr>
        <w:pStyle w:val="ListParagraph"/>
        <w:spacing w:after="0" w:line="276" w:lineRule="auto"/>
        <w:ind w:left="1080"/>
        <w:jc w:val="both"/>
      </w:pPr>
    </w:p>
    <w:p w14:paraId="7883ED29" w14:textId="0B1A5784" w:rsidR="007C70CC" w:rsidRDefault="007C70CC" w:rsidP="007F0F56">
      <w:pPr>
        <w:pStyle w:val="ListParagraph"/>
        <w:numPr>
          <w:ilvl w:val="0"/>
          <w:numId w:val="8"/>
        </w:numPr>
        <w:spacing w:after="0" w:line="276" w:lineRule="auto"/>
        <w:jc w:val="both"/>
      </w:pPr>
      <w:r>
        <w:t>Ao término do expediente não deixe os computadores e impressoras/fotocopiadoras “logados”, sempre os desligue e nunca compartilhe suas senhas de acesso</w:t>
      </w:r>
      <w:r w:rsidR="00CC5266">
        <w:t>.</w:t>
      </w:r>
    </w:p>
    <w:p w14:paraId="1A1BBCD9" w14:textId="77777777" w:rsidR="00CC5266" w:rsidRDefault="00CC5266" w:rsidP="00CC5266">
      <w:pPr>
        <w:spacing w:after="0" w:line="276" w:lineRule="auto"/>
        <w:jc w:val="both"/>
      </w:pPr>
    </w:p>
    <w:p w14:paraId="2428122B" w14:textId="77777777" w:rsidR="00F621B1" w:rsidRDefault="00F621B1" w:rsidP="00CC5266">
      <w:pPr>
        <w:spacing w:after="0" w:line="276" w:lineRule="auto"/>
        <w:jc w:val="both"/>
      </w:pPr>
    </w:p>
    <w:p w14:paraId="58D6A481" w14:textId="5E2978F5" w:rsidR="00CC5266" w:rsidRDefault="00CC5266" w:rsidP="007F0F56">
      <w:pPr>
        <w:pStyle w:val="ListParagraph"/>
        <w:numPr>
          <w:ilvl w:val="1"/>
          <w:numId w:val="5"/>
        </w:numPr>
        <w:ind w:left="993" w:hanging="709"/>
        <w:jc w:val="both"/>
        <w:rPr>
          <w:b/>
          <w:bCs/>
        </w:rPr>
      </w:pPr>
      <w:r w:rsidRPr="00CC5266">
        <w:rPr>
          <w:b/>
          <w:bCs/>
        </w:rPr>
        <w:t xml:space="preserve">Aspectos </w:t>
      </w:r>
      <w:r>
        <w:rPr>
          <w:b/>
          <w:bCs/>
        </w:rPr>
        <w:t>sobre o descarte de dados e artefatos</w:t>
      </w:r>
    </w:p>
    <w:p w14:paraId="21504FE3" w14:textId="65521D9F" w:rsidR="00CC5266" w:rsidRDefault="00CC5266" w:rsidP="007F0F56">
      <w:pPr>
        <w:pStyle w:val="ListParagraph"/>
        <w:numPr>
          <w:ilvl w:val="0"/>
          <w:numId w:val="9"/>
        </w:numPr>
        <w:spacing w:after="0" w:line="276" w:lineRule="auto"/>
        <w:jc w:val="both"/>
      </w:pPr>
      <w:r>
        <w:t xml:space="preserve">Tomar ciência da Política de Descarte de Dados da </w:t>
      </w:r>
      <w:r w:rsidR="006234A8">
        <w:t xml:space="preserve">STRANS </w:t>
      </w:r>
      <w:r>
        <w:t>e descartar dados e artefatos sempre de acordo com as regras ali estabelecidas.</w:t>
      </w:r>
    </w:p>
    <w:p w14:paraId="007252B1" w14:textId="77777777" w:rsidR="004940EC" w:rsidRPr="001437AE" w:rsidRDefault="004940EC" w:rsidP="001437AE">
      <w:pPr>
        <w:spacing w:after="240" w:line="240" w:lineRule="auto"/>
        <w:jc w:val="both"/>
        <w:rPr>
          <w:rFonts w:asciiTheme="majorHAnsi" w:hAnsiTheme="majorHAnsi" w:cstheme="majorHAnsi"/>
        </w:rPr>
      </w:pPr>
    </w:p>
    <w:p w14:paraId="1DAFCB7F" w14:textId="181C11A9" w:rsidR="005C3E56" w:rsidRDefault="005D4C6A" w:rsidP="007F0F56">
      <w:pPr>
        <w:pStyle w:val="ListParagraph"/>
        <w:numPr>
          <w:ilvl w:val="0"/>
          <w:numId w:val="1"/>
        </w:numPr>
        <w:ind w:left="426" w:hanging="426"/>
        <w:jc w:val="both"/>
        <w:rPr>
          <w:b/>
          <w:bCs/>
        </w:rPr>
      </w:pPr>
      <w:r>
        <w:rPr>
          <w:b/>
          <w:bCs/>
        </w:rPr>
        <w:t>Casos excepcionais</w:t>
      </w:r>
    </w:p>
    <w:p w14:paraId="3F8F7645" w14:textId="3D9B4EDA" w:rsidR="00DD396D" w:rsidRDefault="005D4C6A" w:rsidP="00DD396D">
      <w:pPr>
        <w:jc w:val="both"/>
      </w:pPr>
      <w:r>
        <w:t xml:space="preserve">Para casos excepcionais e cenários não previstos neste documento, é imprescindível que o colaborador entre em contato com o Encarregado de Proteção de Dados (DPO) da </w:t>
      </w:r>
      <w:r w:rsidR="0036347D" w:rsidRPr="006234A8">
        <w:t>STRANS</w:t>
      </w:r>
      <w:r>
        <w:t xml:space="preserve"> ou com o Comitê de Privacidade e Segurança da Informação d</w:t>
      </w:r>
      <w:r w:rsidR="1BCC59C5">
        <w:t>a</w:t>
      </w:r>
      <w:r>
        <w:t xml:space="preserve"> noss</w:t>
      </w:r>
      <w:r w:rsidR="2B29D753">
        <w:t>a</w:t>
      </w:r>
      <w:r>
        <w:t xml:space="preserve"> </w:t>
      </w:r>
      <w:r w:rsidR="0722950B" w:rsidRPr="006234A8">
        <w:t>STRANS</w:t>
      </w:r>
      <w:r w:rsidR="000435F1" w:rsidRPr="38171E9A">
        <w:t xml:space="preserve"> </w:t>
      </w:r>
      <w:r>
        <w:t>para esclarecimentos.</w:t>
      </w:r>
    </w:p>
    <w:p w14:paraId="38637AA5" w14:textId="0A2CE12F" w:rsidR="005D4C6A" w:rsidRDefault="005D4C6A" w:rsidP="00DD396D">
      <w:pPr>
        <w:jc w:val="both"/>
      </w:pPr>
      <w:r>
        <w:t xml:space="preserve">O canal a ser utilizado é o já estabelecido na Política de Privacidade atualmente vigente da </w:t>
      </w:r>
      <w:r w:rsidR="0036347D" w:rsidRPr="006234A8">
        <w:t>STRANS</w:t>
      </w:r>
      <w:r w:rsidR="000435F1">
        <w:rPr>
          <w:rFonts w:cstheme="minorHAnsi"/>
        </w:rPr>
        <w:t xml:space="preserve"> </w:t>
      </w:r>
      <w:r>
        <w:t>e publicada em nosso website corporativo.</w:t>
      </w:r>
    </w:p>
    <w:p w14:paraId="4212087E" w14:textId="176845CF" w:rsidR="006E271C" w:rsidRPr="005A384A" w:rsidRDefault="006E271C" w:rsidP="005A384A">
      <w:pPr>
        <w:spacing w:after="240" w:line="240" w:lineRule="auto"/>
        <w:jc w:val="both"/>
        <w:rPr>
          <w:rFonts w:asciiTheme="majorHAnsi" w:hAnsiTheme="majorHAnsi" w:cstheme="majorHAnsi"/>
        </w:rPr>
      </w:pPr>
    </w:p>
    <w:p w14:paraId="226E2AC7" w14:textId="77777777" w:rsidR="00802C48" w:rsidRPr="00802C48" w:rsidRDefault="00802C48" w:rsidP="007F0F56">
      <w:pPr>
        <w:pStyle w:val="ListParagraph"/>
        <w:numPr>
          <w:ilvl w:val="0"/>
          <w:numId w:val="1"/>
        </w:numPr>
        <w:ind w:left="426" w:hanging="426"/>
        <w:jc w:val="both"/>
        <w:rPr>
          <w:b/>
          <w:bCs/>
        </w:rPr>
      </w:pPr>
      <w:bookmarkStart w:id="3" w:name="_Toc56086223"/>
      <w:r w:rsidRPr="00802C48">
        <w:rPr>
          <w:b/>
          <w:bCs/>
        </w:rPr>
        <w:t>Lei Aplicável e Jurisdição</w:t>
      </w:r>
      <w:bookmarkEnd w:id="3"/>
    </w:p>
    <w:p w14:paraId="776BEC41" w14:textId="0BAA5412" w:rsidR="00802C48" w:rsidRPr="00802C48" w:rsidRDefault="00802C48" w:rsidP="00802C48">
      <w:pPr>
        <w:jc w:val="both"/>
      </w:pPr>
      <w:r w:rsidRPr="00802C48">
        <w:t xml:space="preserve">A presente Política será interpretada segundo a legislação brasileira, no idioma português, sendo eleito o foro da cidade de </w:t>
      </w:r>
      <w:r w:rsidR="203D5B5C" w:rsidRPr="006234A8">
        <w:t>Teresina/PI</w:t>
      </w:r>
      <w:r w:rsidRPr="00802C48">
        <w:t xml:space="preserve"> para dirimir qualquer litígio ou controvérsia envolvendo o presente documento, salvo ressalva específica de competência pessoal, territorial ou funcional pela Legislação Aplicável.</w:t>
      </w:r>
    </w:p>
    <w:p w14:paraId="58DF4860" w14:textId="77777777" w:rsidR="00802C48" w:rsidRDefault="00802C48" w:rsidP="00802C48">
      <w:pPr>
        <w:spacing w:before="100" w:beforeAutospacing="1" w:after="100" w:afterAutospacing="1" w:line="240" w:lineRule="auto"/>
        <w:jc w:val="both"/>
        <w:rPr>
          <w:rFonts w:asciiTheme="majorHAnsi" w:eastAsia="Times New Roman" w:hAnsiTheme="majorHAnsi" w:cstheme="majorHAnsi"/>
          <w:sz w:val="24"/>
          <w:szCs w:val="24"/>
          <w:lang w:eastAsia="pt-BR"/>
        </w:rPr>
      </w:pPr>
      <w:r w:rsidRPr="008C6A21">
        <w:rPr>
          <w:rFonts w:asciiTheme="majorHAnsi" w:eastAsia="Times New Roman" w:hAnsiTheme="majorHAnsi" w:cstheme="majorHAnsi"/>
          <w:sz w:val="24"/>
          <w:szCs w:val="24"/>
          <w:lang w:eastAsia="pt-BR"/>
        </w:rPr>
        <w:t xml:space="preserve">    </w:t>
      </w:r>
    </w:p>
    <w:p w14:paraId="2F5D0297" w14:textId="77777777" w:rsidR="00F621B1" w:rsidRPr="008C6A21" w:rsidRDefault="00F621B1" w:rsidP="00802C48">
      <w:pPr>
        <w:spacing w:before="100" w:beforeAutospacing="1" w:after="100" w:afterAutospacing="1" w:line="240" w:lineRule="auto"/>
        <w:jc w:val="both"/>
        <w:rPr>
          <w:rFonts w:asciiTheme="majorHAnsi" w:eastAsia="Times New Roman" w:hAnsiTheme="majorHAnsi" w:cstheme="majorHAnsi"/>
          <w:sz w:val="24"/>
          <w:szCs w:val="24"/>
          <w:lang w:eastAsia="pt-BR"/>
        </w:rPr>
      </w:pPr>
    </w:p>
    <w:p w14:paraId="422D8EB5" w14:textId="3454182B" w:rsidR="004F4F54" w:rsidRDefault="004F4F54" w:rsidP="004F4F54">
      <w:pPr>
        <w:spacing w:after="0" w:line="240" w:lineRule="auto"/>
        <w:jc w:val="right"/>
        <w:rPr>
          <w:rFonts w:eastAsia="Times New Roman" w:cstheme="minorHAnsi"/>
          <w:b/>
          <w:bCs/>
          <w:sz w:val="24"/>
          <w:szCs w:val="24"/>
          <w:lang w:eastAsia="pt-BR"/>
        </w:rPr>
      </w:pPr>
      <w:r>
        <w:rPr>
          <w:rFonts w:eastAsia="Times New Roman" w:cstheme="minorHAnsi"/>
          <w:b/>
          <w:bCs/>
          <w:sz w:val="24"/>
          <w:szCs w:val="24"/>
          <w:lang w:eastAsia="pt-BR"/>
        </w:rPr>
        <w:t xml:space="preserve">Versão: </w:t>
      </w:r>
      <w:r w:rsidR="00486EB2">
        <w:rPr>
          <w:rFonts w:eastAsia="Times New Roman" w:cstheme="minorHAnsi"/>
          <w:sz w:val="24"/>
          <w:szCs w:val="24"/>
          <w:lang w:eastAsia="pt-BR"/>
        </w:rPr>
        <w:t>1</w:t>
      </w:r>
      <w:r w:rsidR="004F79B5">
        <w:rPr>
          <w:rFonts w:eastAsia="Times New Roman" w:cstheme="minorHAnsi"/>
          <w:sz w:val="24"/>
          <w:szCs w:val="24"/>
          <w:lang w:eastAsia="pt-BR"/>
        </w:rPr>
        <w:t>.0</w:t>
      </w:r>
    </w:p>
    <w:p w14:paraId="474CF1BF" w14:textId="7E63B06F" w:rsidR="00802C48" w:rsidRPr="00EC62E7" w:rsidRDefault="00802C48" w:rsidP="004F4F54">
      <w:pPr>
        <w:spacing w:after="0" w:line="240" w:lineRule="auto"/>
        <w:jc w:val="right"/>
        <w:rPr>
          <w:rFonts w:eastAsia="Times New Roman" w:cstheme="minorHAnsi"/>
          <w:sz w:val="24"/>
          <w:szCs w:val="24"/>
          <w:lang w:eastAsia="pt-BR"/>
        </w:rPr>
      </w:pPr>
      <w:r w:rsidRPr="00802C48">
        <w:rPr>
          <w:rFonts w:eastAsia="Times New Roman" w:cstheme="minorHAnsi"/>
          <w:b/>
          <w:bCs/>
          <w:sz w:val="24"/>
          <w:szCs w:val="24"/>
          <w:lang w:eastAsia="pt-BR"/>
        </w:rPr>
        <w:t>Última atualização e início de vigência</w:t>
      </w:r>
      <w:r w:rsidR="00EC62E7">
        <w:rPr>
          <w:rFonts w:eastAsia="Times New Roman" w:cstheme="minorHAnsi"/>
          <w:b/>
          <w:bCs/>
          <w:sz w:val="24"/>
          <w:szCs w:val="24"/>
          <w:lang w:eastAsia="pt-BR"/>
        </w:rPr>
        <w:t xml:space="preserve"> desta</w:t>
      </w:r>
      <w:r w:rsidR="004F4F54">
        <w:rPr>
          <w:rFonts w:eastAsia="Times New Roman" w:cstheme="minorHAnsi"/>
          <w:b/>
          <w:bCs/>
          <w:sz w:val="24"/>
          <w:szCs w:val="24"/>
          <w:lang w:eastAsia="pt-BR"/>
        </w:rPr>
        <w:t xml:space="preserve"> p</w:t>
      </w:r>
      <w:r w:rsidR="00EC62E7">
        <w:rPr>
          <w:rFonts w:eastAsia="Times New Roman" w:cstheme="minorHAnsi"/>
          <w:b/>
          <w:bCs/>
          <w:sz w:val="24"/>
          <w:szCs w:val="24"/>
          <w:lang w:eastAsia="pt-BR"/>
        </w:rPr>
        <w:t>olítica</w:t>
      </w:r>
      <w:r w:rsidRPr="00802C48">
        <w:rPr>
          <w:rFonts w:eastAsia="Times New Roman" w:cstheme="minorHAnsi"/>
          <w:b/>
          <w:bCs/>
          <w:sz w:val="24"/>
          <w:szCs w:val="24"/>
          <w:lang w:eastAsia="pt-BR"/>
        </w:rPr>
        <w:t>:</w:t>
      </w:r>
      <w:r w:rsidRPr="00802C48">
        <w:rPr>
          <w:rFonts w:eastAsia="Times New Roman" w:cstheme="minorHAnsi"/>
          <w:bCs/>
          <w:sz w:val="24"/>
          <w:szCs w:val="24"/>
          <w:lang w:eastAsia="pt-BR"/>
        </w:rPr>
        <w:t xml:space="preserve"> </w:t>
      </w:r>
      <w:r w:rsidR="0036347D">
        <w:rPr>
          <w:rFonts w:eastAsia="Times New Roman" w:cstheme="minorHAnsi"/>
          <w:bCs/>
          <w:sz w:val="24"/>
          <w:szCs w:val="24"/>
          <w:lang w:eastAsia="pt-BR"/>
        </w:rPr>
        <w:t>21</w:t>
      </w:r>
      <w:r w:rsidRPr="00802C48">
        <w:rPr>
          <w:rFonts w:eastAsia="Times New Roman" w:cstheme="minorHAnsi"/>
          <w:bCs/>
          <w:sz w:val="24"/>
          <w:szCs w:val="24"/>
          <w:lang w:eastAsia="pt-BR"/>
        </w:rPr>
        <w:t xml:space="preserve"> de </w:t>
      </w:r>
      <w:r w:rsidR="0036347D">
        <w:rPr>
          <w:rFonts w:eastAsia="Times New Roman" w:cstheme="minorHAnsi"/>
          <w:bCs/>
          <w:sz w:val="24"/>
          <w:szCs w:val="24"/>
          <w:lang w:eastAsia="pt-BR"/>
        </w:rPr>
        <w:t>outubro</w:t>
      </w:r>
      <w:r w:rsidR="00AA5CA4">
        <w:rPr>
          <w:rFonts w:eastAsia="Times New Roman" w:cstheme="minorHAnsi"/>
          <w:bCs/>
          <w:sz w:val="24"/>
          <w:szCs w:val="24"/>
          <w:lang w:eastAsia="pt-BR"/>
        </w:rPr>
        <w:t xml:space="preserve"> </w:t>
      </w:r>
      <w:r w:rsidRPr="00802C48">
        <w:rPr>
          <w:rFonts w:eastAsia="Times New Roman" w:cstheme="minorHAnsi"/>
          <w:bCs/>
          <w:sz w:val="24"/>
          <w:szCs w:val="24"/>
          <w:lang w:eastAsia="pt-BR"/>
        </w:rPr>
        <w:t>de 202</w:t>
      </w:r>
      <w:r w:rsidR="0091706B">
        <w:rPr>
          <w:rFonts w:eastAsia="Times New Roman" w:cstheme="minorHAnsi"/>
          <w:bCs/>
          <w:sz w:val="24"/>
          <w:szCs w:val="24"/>
          <w:lang w:eastAsia="pt-BR"/>
        </w:rPr>
        <w:t>4</w:t>
      </w:r>
    </w:p>
    <w:sectPr w:rsidR="00802C48" w:rsidRPr="00EC62E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7F44A" w14:textId="77777777" w:rsidR="008D32B2" w:rsidRDefault="008D32B2" w:rsidP="00802C48">
      <w:pPr>
        <w:spacing w:after="0" w:line="240" w:lineRule="auto"/>
      </w:pPr>
      <w:r>
        <w:separator/>
      </w:r>
    </w:p>
  </w:endnote>
  <w:endnote w:type="continuationSeparator" w:id="0">
    <w:p w14:paraId="09E287D8" w14:textId="77777777" w:rsidR="008D32B2" w:rsidRDefault="008D32B2" w:rsidP="00802C48">
      <w:pPr>
        <w:spacing w:after="0" w:line="240" w:lineRule="auto"/>
      </w:pPr>
      <w:r>
        <w:continuationSeparator/>
      </w:r>
    </w:p>
  </w:endnote>
  <w:endnote w:type="continuationNotice" w:id="1">
    <w:p w14:paraId="56CF758A" w14:textId="77777777" w:rsidR="007F0F56" w:rsidRDefault="007F0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86BA2" w14:textId="77777777" w:rsidR="008D32B2" w:rsidRDefault="008D32B2" w:rsidP="00802C48">
      <w:pPr>
        <w:spacing w:after="0" w:line="240" w:lineRule="auto"/>
      </w:pPr>
      <w:r>
        <w:separator/>
      </w:r>
    </w:p>
  </w:footnote>
  <w:footnote w:type="continuationSeparator" w:id="0">
    <w:p w14:paraId="50CE998D" w14:textId="77777777" w:rsidR="008D32B2" w:rsidRDefault="008D32B2" w:rsidP="00802C48">
      <w:pPr>
        <w:spacing w:after="0" w:line="240" w:lineRule="auto"/>
      </w:pPr>
      <w:r>
        <w:continuationSeparator/>
      </w:r>
    </w:p>
  </w:footnote>
  <w:footnote w:type="continuationNotice" w:id="1">
    <w:p w14:paraId="45D7B326" w14:textId="77777777" w:rsidR="007F0F56" w:rsidRDefault="007F0F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5B0C"/>
    <w:multiLevelType w:val="multilevel"/>
    <w:tmpl w:val="032C1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lvlText w:val="%3."/>
      <w:lvlJc w:val="right"/>
      <w:pPr>
        <w:ind w:left="720" w:hanging="360"/>
      </w:pPr>
      <w:rPr>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371BF"/>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E93475"/>
    <w:multiLevelType w:val="multilevel"/>
    <w:tmpl w:val="ED7071AE"/>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67187B"/>
    <w:multiLevelType w:val="hybridMultilevel"/>
    <w:tmpl w:val="343A21EC"/>
    <w:lvl w:ilvl="0" w:tplc="AB3A3B46">
      <w:start w:val="1"/>
      <w:numFmt w:val="lowerRoman"/>
      <w:lvlText w:val="%1."/>
      <w:lvlJc w:val="left"/>
      <w:pPr>
        <w:ind w:left="1080" w:hanging="72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2E2092"/>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48420C"/>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657E57"/>
    <w:multiLevelType w:val="multilevel"/>
    <w:tmpl w:val="DF185C0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D356B9C"/>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B952DF"/>
    <w:multiLevelType w:val="hybridMultilevel"/>
    <w:tmpl w:val="0BB68B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3795677">
    <w:abstractNumId w:val="8"/>
  </w:num>
  <w:num w:numId="2" w16cid:durableId="260602055">
    <w:abstractNumId w:val="2"/>
  </w:num>
  <w:num w:numId="3" w16cid:durableId="893394938">
    <w:abstractNumId w:val="0"/>
  </w:num>
  <w:num w:numId="4" w16cid:durableId="517887787">
    <w:abstractNumId w:val="3"/>
  </w:num>
  <w:num w:numId="5" w16cid:durableId="323705426">
    <w:abstractNumId w:val="6"/>
  </w:num>
  <w:num w:numId="6" w16cid:durableId="249242078">
    <w:abstractNumId w:val="5"/>
  </w:num>
  <w:num w:numId="7" w16cid:durableId="1271859224">
    <w:abstractNumId w:val="4"/>
  </w:num>
  <w:num w:numId="8" w16cid:durableId="478036814">
    <w:abstractNumId w:val="7"/>
  </w:num>
  <w:num w:numId="9" w16cid:durableId="22448825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B3"/>
    <w:rsid w:val="00012A26"/>
    <w:rsid w:val="00020292"/>
    <w:rsid w:val="000208D4"/>
    <w:rsid w:val="00021365"/>
    <w:rsid w:val="000273B8"/>
    <w:rsid w:val="0003120E"/>
    <w:rsid w:val="00032261"/>
    <w:rsid w:val="00040D48"/>
    <w:rsid w:val="000435F1"/>
    <w:rsid w:val="000441F8"/>
    <w:rsid w:val="000610A2"/>
    <w:rsid w:val="00062B17"/>
    <w:rsid w:val="00072C56"/>
    <w:rsid w:val="0009562D"/>
    <w:rsid w:val="000A2719"/>
    <w:rsid w:val="000B1ED7"/>
    <w:rsid w:val="000B28D2"/>
    <w:rsid w:val="000F7D57"/>
    <w:rsid w:val="00105E0E"/>
    <w:rsid w:val="00120E1E"/>
    <w:rsid w:val="00127AC2"/>
    <w:rsid w:val="001437AE"/>
    <w:rsid w:val="001635FE"/>
    <w:rsid w:val="00165EDE"/>
    <w:rsid w:val="001747D7"/>
    <w:rsid w:val="00174EBA"/>
    <w:rsid w:val="001B64BB"/>
    <w:rsid w:val="001C0A40"/>
    <w:rsid w:val="001C29B4"/>
    <w:rsid w:val="001E33C1"/>
    <w:rsid w:val="001E35AE"/>
    <w:rsid w:val="00201C27"/>
    <w:rsid w:val="002114EB"/>
    <w:rsid w:val="00232F8E"/>
    <w:rsid w:val="0024481B"/>
    <w:rsid w:val="0026005F"/>
    <w:rsid w:val="00260B44"/>
    <w:rsid w:val="00265553"/>
    <w:rsid w:val="00270F41"/>
    <w:rsid w:val="002A4274"/>
    <w:rsid w:val="002B6D75"/>
    <w:rsid w:val="002D2C7E"/>
    <w:rsid w:val="00311AEB"/>
    <w:rsid w:val="003129A3"/>
    <w:rsid w:val="00333FE9"/>
    <w:rsid w:val="003418B6"/>
    <w:rsid w:val="0035235B"/>
    <w:rsid w:val="0035421A"/>
    <w:rsid w:val="003567DA"/>
    <w:rsid w:val="003604AF"/>
    <w:rsid w:val="0036347D"/>
    <w:rsid w:val="00363D05"/>
    <w:rsid w:val="003914B2"/>
    <w:rsid w:val="003A6896"/>
    <w:rsid w:val="003B76A0"/>
    <w:rsid w:val="003D44D0"/>
    <w:rsid w:val="003E5570"/>
    <w:rsid w:val="003F6808"/>
    <w:rsid w:val="00411ED3"/>
    <w:rsid w:val="0043055E"/>
    <w:rsid w:val="00444A48"/>
    <w:rsid w:val="0044752F"/>
    <w:rsid w:val="004639DF"/>
    <w:rsid w:val="0046674C"/>
    <w:rsid w:val="00467A34"/>
    <w:rsid w:val="00470A75"/>
    <w:rsid w:val="00486EB2"/>
    <w:rsid w:val="004940EC"/>
    <w:rsid w:val="00496363"/>
    <w:rsid w:val="004B0444"/>
    <w:rsid w:val="004B302D"/>
    <w:rsid w:val="004B3428"/>
    <w:rsid w:val="004D6229"/>
    <w:rsid w:val="004E46E5"/>
    <w:rsid w:val="004F4C6C"/>
    <w:rsid w:val="004F4F54"/>
    <w:rsid w:val="004F79B5"/>
    <w:rsid w:val="00523F8E"/>
    <w:rsid w:val="0056028E"/>
    <w:rsid w:val="00574CED"/>
    <w:rsid w:val="005965B1"/>
    <w:rsid w:val="005A384A"/>
    <w:rsid w:val="005A5070"/>
    <w:rsid w:val="005B29FF"/>
    <w:rsid w:val="005C3E56"/>
    <w:rsid w:val="005D4C6A"/>
    <w:rsid w:val="005D678F"/>
    <w:rsid w:val="005F654E"/>
    <w:rsid w:val="00603E31"/>
    <w:rsid w:val="00604CC9"/>
    <w:rsid w:val="00616303"/>
    <w:rsid w:val="006234A8"/>
    <w:rsid w:val="00676427"/>
    <w:rsid w:val="0067711B"/>
    <w:rsid w:val="00680175"/>
    <w:rsid w:val="0069108B"/>
    <w:rsid w:val="006D08D9"/>
    <w:rsid w:val="006E1E38"/>
    <w:rsid w:val="006E271C"/>
    <w:rsid w:val="006E4D2B"/>
    <w:rsid w:val="007014A2"/>
    <w:rsid w:val="00710BEA"/>
    <w:rsid w:val="00721DB1"/>
    <w:rsid w:val="00743004"/>
    <w:rsid w:val="00771C10"/>
    <w:rsid w:val="0077461E"/>
    <w:rsid w:val="0077723F"/>
    <w:rsid w:val="00780197"/>
    <w:rsid w:val="007822E7"/>
    <w:rsid w:val="007A3D0B"/>
    <w:rsid w:val="007B5C90"/>
    <w:rsid w:val="007C70CC"/>
    <w:rsid w:val="007E31FB"/>
    <w:rsid w:val="007F0F56"/>
    <w:rsid w:val="00802C48"/>
    <w:rsid w:val="00805302"/>
    <w:rsid w:val="00814A97"/>
    <w:rsid w:val="00834AEA"/>
    <w:rsid w:val="00854132"/>
    <w:rsid w:val="00854DF4"/>
    <w:rsid w:val="00893DDE"/>
    <w:rsid w:val="008B606E"/>
    <w:rsid w:val="008C62FA"/>
    <w:rsid w:val="008D1E4D"/>
    <w:rsid w:val="008D32B2"/>
    <w:rsid w:val="008F51E5"/>
    <w:rsid w:val="00905CB3"/>
    <w:rsid w:val="0091706B"/>
    <w:rsid w:val="0092715E"/>
    <w:rsid w:val="00953C95"/>
    <w:rsid w:val="0096279E"/>
    <w:rsid w:val="00971E1E"/>
    <w:rsid w:val="00974686"/>
    <w:rsid w:val="0098126C"/>
    <w:rsid w:val="009B28FD"/>
    <w:rsid w:val="009B65FF"/>
    <w:rsid w:val="009C0A5D"/>
    <w:rsid w:val="009F1369"/>
    <w:rsid w:val="009F7189"/>
    <w:rsid w:val="00A06218"/>
    <w:rsid w:val="00A2043B"/>
    <w:rsid w:val="00A320BA"/>
    <w:rsid w:val="00A51030"/>
    <w:rsid w:val="00A522A7"/>
    <w:rsid w:val="00A57577"/>
    <w:rsid w:val="00A637FB"/>
    <w:rsid w:val="00A70969"/>
    <w:rsid w:val="00A72EB0"/>
    <w:rsid w:val="00AA188E"/>
    <w:rsid w:val="00AA5CA4"/>
    <w:rsid w:val="00AB4855"/>
    <w:rsid w:val="00AD285B"/>
    <w:rsid w:val="00AD58FB"/>
    <w:rsid w:val="00B01F35"/>
    <w:rsid w:val="00B17ADA"/>
    <w:rsid w:val="00B206F6"/>
    <w:rsid w:val="00B253ED"/>
    <w:rsid w:val="00B42EA5"/>
    <w:rsid w:val="00B464E8"/>
    <w:rsid w:val="00B5592F"/>
    <w:rsid w:val="00B7402A"/>
    <w:rsid w:val="00B80AD0"/>
    <w:rsid w:val="00B85E79"/>
    <w:rsid w:val="00B94A3B"/>
    <w:rsid w:val="00BB6D6C"/>
    <w:rsid w:val="00BC009A"/>
    <w:rsid w:val="00BC3BB2"/>
    <w:rsid w:val="00BE7B66"/>
    <w:rsid w:val="00BF07B7"/>
    <w:rsid w:val="00C00AF8"/>
    <w:rsid w:val="00C217C6"/>
    <w:rsid w:val="00C273A1"/>
    <w:rsid w:val="00C30EFD"/>
    <w:rsid w:val="00C521CE"/>
    <w:rsid w:val="00C53C37"/>
    <w:rsid w:val="00C645F4"/>
    <w:rsid w:val="00C82975"/>
    <w:rsid w:val="00C844AE"/>
    <w:rsid w:val="00CA5EDD"/>
    <w:rsid w:val="00CB6B15"/>
    <w:rsid w:val="00CC00E2"/>
    <w:rsid w:val="00CC5266"/>
    <w:rsid w:val="00CD2A71"/>
    <w:rsid w:val="00CE6090"/>
    <w:rsid w:val="00CF1B4C"/>
    <w:rsid w:val="00CF2246"/>
    <w:rsid w:val="00D035A2"/>
    <w:rsid w:val="00D05FBD"/>
    <w:rsid w:val="00D12A28"/>
    <w:rsid w:val="00D13E18"/>
    <w:rsid w:val="00D1537B"/>
    <w:rsid w:val="00D22E0A"/>
    <w:rsid w:val="00D336CE"/>
    <w:rsid w:val="00D84047"/>
    <w:rsid w:val="00DA3C4F"/>
    <w:rsid w:val="00DB3173"/>
    <w:rsid w:val="00DC2704"/>
    <w:rsid w:val="00DD12CC"/>
    <w:rsid w:val="00DD396D"/>
    <w:rsid w:val="00DD57E5"/>
    <w:rsid w:val="00DE6F9E"/>
    <w:rsid w:val="00E74E0E"/>
    <w:rsid w:val="00E74ECB"/>
    <w:rsid w:val="00E951CE"/>
    <w:rsid w:val="00EC2C8E"/>
    <w:rsid w:val="00EC62E7"/>
    <w:rsid w:val="00EC68CA"/>
    <w:rsid w:val="00ED2A1A"/>
    <w:rsid w:val="00EF26A8"/>
    <w:rsid w:val="00F13D57"/>
    <w:rsid w:val="00F25A59"/>
    <w:rsid w:val="00F41648"/>
    <w:rsid w:val="00F621B1"/>
    <w:rsid w:val="00F621CE"/>
    <w:rsid w:val="00F70F47"/>
    <w:rsid w:val="00FA4798"/>
    <w:rsid w:val="00FB6C0A"/>
    <w:rsid w:val="00FC75B7"/>
    <w:rsid w:val="00FE5028"/>
    <w:rsid w:val="0722950B"/>
    <w:rsid w:val="0F04F8F2"/>
    <w:rsid w:val="110BDF70"/>
    <w:rsid w:val="11E2E1F9"/>
    <w:rsid w:val="11EC5B26"/>
    <w:rsid w:val="1A556217"/>
    <w:rsid w:val="1BCC59C5"/>
    <w:rsid w:val="1CA460F4"/>
    <w:rsid w:val="203D5B5C"/>
    <w:rsid w:val="20E422F8"/>
    <w:rsid w:val="2768279C"/>
    <w:rsid w:val="2B29D753"/>
    <w:rsid w:val="33ECB886"/>
    <w:rsid w:val="3601AB28"/>
    <w:rsid w:val="38171E9A"/>
    <w:rsid w:val="3CD9A437"/>
    <w:rsid w:val="4ABD53C8"/>
    <w:rsid w:val="503263A8"/>
    <w:rsid w:val="6437F573"/>
    <w:rsid w:val="650F71BE"/>
    <w:rsid w:val="67B1948F"/>
    <w:rsid w:val="69A13918"/>
    <w:rsid w:val="6A4F7399"/>
    <w:rsid w:val="7AB9681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1121"/>
  <w15:chartTrackingRefBased/>
  <w15:docId w15:val="{F614D4DD-9D49-4CFA-AD95-E5A6C758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link w:val="Heading1Char"/>
    <w:uiPriority w:val="9"/>
    <w:qFormat/>
    <w:rsid w:val="00E951CE"/>
    <w:pPr>
      <w:numPr>
        <w:numId w:val="2"/>
      </w:numPr>
      <w:spacing w:before="100" w:beforeAutospacing="1" w:after="100" w:afterAutospacing="1" w:line="480" w:lineRule="auto"/>
      <w:contextualSpacing w:val="0"/>
      <w:jc w:val="both"/>
      <w:outlineLvl w:val="0"/>
    </w:pPr>
    <w:rPr>
      <w:rFonts w:asciiTheme="majorHAnsi" w:eastAsia="Times New Roman" w:hAnsiTheme="majorHAnsi" w:cstheme="majorHAnsi"/>
      <w:b/>
      <w:bCs/>
      <w:sz w:val="24"/>
      <w:szCs w:val="24"/>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B3"/>
    <w:pPr>
      <w:ind w:left="720"/>
      <w:contextualSpacing/>
    </w:pPr>
  </w:style>
  <w:style w:type="paragraph" w:styleId="NormalWeb">
    <w:name w:val="Normal (Web)"/>
    <w:basedOn w:val="Normal"/>
    <w:uiPriority w:val="99"/>
    <w:semiHidden/>
    <w:unhideWhenUsed/>
    <w:rsid w:val="00905C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AB4855"/>
    <w:rPr>
      <w:color w:val="0563C1" w:themeColor="hyperlink"/>
      <w:u w:val="single"/>
    </w:rPr>
  </w:style>
  <w:style w:type="character" w:styleId="UnresolvedMention">
    <w:name w:val="Unresolved Mention"/>
    <w:basedOn w:val="DefaultParagraphFont"/>
    <w:uiPriority w:val="99"/>
    <w:semiHidden/>
    <w:unhideWhenUsed/>
    <w:rsid w:val="00AB4855"/>
    <w:rPr>
      <w:color w:val="605E5C"/>
      <w:shd w:val="clear" w:color="auto" w:fill="E1DFDD"/>
    </w:rPr>
  </w:style>
  <w:style w:type="character" w:styleId="FollowedHyperlink">
    <w:name w:val="FollowedHyperlink"/>
    <w:basedOn w:val="DefaultParagraphFont"/>
    <w:uiPriority w:val="99"/>
    <w:semiHidden/>
    <w:unhideWhenUsed/>
    <w:rsid w:val="008F51E5"/>
    <w:rPr>
      <w:color w:val="954F72" w:themeColor="followedHyperlink"/>
      <w:u w:val="single"/>
    </w:rPr>
  </w:style>
  <w:style w:type="character" w:customStyle="1" w:styleId="Heading1Char">
    <w:name w:val="Heading 1 Char"/>
    <w:basedOn w:val="DefaultParagraphFont"/>
    <w:link w:val="Heading1"/>
    <w:uiPriority w:val="9"/>
    <w:rsid w:val="00E951CE"/>
    <w:rPr>
      <w:rFonts w:asciiTheme="majorHAnsi" w:eastAsia="Times New Roman" w:hAnsiTheme="majorHAnsi" w:cstheme="majorHAnsi"/>
      <w:b/>
      <w:bCs/>
      <w:sz w:val="24"/>
      <w:szCs w:val="24"/>
      <w:lang w:eastAsia="pt-BR"/>
    </w:rPr>
  </w:style>
  <w:style w:type="character" w:styleId="CommentReference">
    <w:name w:val="annotation reference"/>
    <w:basedOn w:val="DefaultParagraphFont"/>
    <w:uiPriority w:val="99"/>
    <w:semiHidden/>
    <w:unhideWhenUsed/>
    <w:rsid w:val="0026005F"/>
    <w:rPr>
      <w:sz w:val="16"/>
      <w:szCs w:val="16"/>
    </w:rPr>
  </w:style>
  <w:style w:type="paragraph" w:styleId="CommentText">
    <w:name w:val="annotation text"/>
    <w:basedOn w:val="Normal"/>
    <w:link w:val="CommentTextChar"/>
    <w:uiPriority w:val="99"/>
    <w:unhideWhenUsed/>
    <w:rsid w:val="0026005F"/>
    <w:pPr>
      <w:spacing w:line="240" w:lineRule="auto"/>
    </w:pPr>
    <w:rPr>
      <w:sz w:val="20"/>
      <w:szCs w:val="20"/>
    </w:rPr>
  </w:style>
  <w:style w:type="character" w:customStyle="1" w:styleId="CommentTextChar">
    <w:name w:val="Comment Text Char"/>
    <w:basedOn w:val="DefaultParagraphFont"/>
    <w:link w:val="CommentText"/>
    <w:uiPriority w:val="99"/>
    <w:rsid w:val="0026005F"/>
    <w:rPr>
      <w:sz w:val="20"/>
      <w:szCs w:val="20"/>
    </w:rPr>
  </w:style>
  <w:style w:type="paragraph" w:styleId="CommentSubject">
    <w:name w:val="annotation subject"/>
    <w:basedOn w:val="CommentText"/>
    <w:next w:val="CommentText"/>
    <w:link w:val="CommentSubjectChar"/>
    <w:uiPriority w:val="99"/>
    <w:semiHidden/>
    <w:unhideWhenUsed/>
    <w:rsid w:val="0026005F"/>
    <w:rPr>
      <w:b/>
      <w:bCs/>
    </w:rPr>
  </w:style>
  <w:style w:type="character" w:customStyle="1" w:styleId="CommentSubjectChar">
    <w:name w:val="Comment Subject Char"/>
    <w:basedOn w:val="CommentTextChar"/>
    <w:link w:val="CommentSubject"/>
    <w:uiPriority w:val="99"/>
    <w:semiHidden/>
    <w:rsid w:val="0026005F"/>
    <w:rPr>
      <w:b/>
      <w:bCs/>
      <w:sz w:val="20"/>
      <w:szCs w:val="20"/>
    </w:rPr>
  </w:style>
  <w:style w:type="paragraph" w:styleId="Header">
    <w:name w:val="header"/>
    <w:basedOn w:val="Normal"/>
    <w:link w:val="HeaderChar"/>
    <w:uiPriority w:val="99"/>
    <w:unhideWhenUsed/>
    <w:rsid w:val="00802C48"/>
    <w:pPr>
      <w:tabs>
        <w:tab w:val="center" w:pos="4252"/>
        <w:tab w:val="right" w:pos="8504"/>
      </w:tabs>
      <w:spacing w:after="0" w:line="240" w:lineRule="auto"/>
    </w:pPr>
  </w:style>
  <w:style w:type="character" w:customStyle="1" w:styleId="HeaderChar">
    <w:name w:val="Header Char"/>
    <w:basedOn w:val="DefaultParagraphFont"/>
    <w:link w:val="Header"/>
    <w:uiPriority w:val="99"/>
    <w:rsid w:val="00802C48"/>
  </w:style>
  <w:style w:type="paragraph" w:styleId="Footer">
    <w:name w:val="footer"/>
    <w:basedOn w:val="Normal"/>
    <w:link w:val="FooterChar"/>
    <w:uiPriority w:val="99"/>
    <w:unhideWhenUsed/>
    <w:rsid w:val="00802C48"/>
    <w:pPr>
      <w:tabs>
        <w:tab w:val="center" w:pos="4252"/>
        <w:tab w:val="right" w:pos="8504"/>
      </w:tabs>
      <w:spacing w:after="0" w:line="240" w:lineRule="auto"/>
    </w:pPr>
  </w:style>
  <w:style w:type="character" w:customStyle="1" w:styleId="FooterChar">
    <w:name w:val="Footer Char"/>
    <w:basedOn w:val="DefaultParagraphFont"/>
    <w:link w:val="Footer"/>
    <w:uiPriority w:val="99"/>
    <w:rsid w:val="00802C48"/>
  </w:style>
  <w:style w:type="paragraph" w:customStyle="1" w:styleId="paragraph">
    <w:name w:val="paragraph"/>
    <w:basedOn w:val="Normal"/>
    <w:rsid w:val="000A27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0A2719"/>
  </w:style>
  <w:style w:type="character" w:customStyle="1" w:styleId="eop">
    <w:name w:val="eop"/>
    <w:basedOn w:val="DefaultParagraphFont"/>
    <w:rsid w:val="000A2719"/>
  </w:style>
  <w:style w:type="paragraph" w:customStyle="1" w:styleId="Default">
    <w:name w:val="Default"/>
    <w:rsid w:val="004940EC"/>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12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FD"/>
    <w:rPr>
      <w:sz w:val="20"/>
      <w:szCs w:val="20"/>
    </w:rPr>
  </w:style>
  <w:style w:type="character" w:styleId="FootnoteReference">
    <w:name w:val="footnote reference"/>
    <w:basedOn w:val="DefaultParagraphFont"/>
    <w:uiPriority w:val="99"/>
    <w:semiHidden/>
    <w:unhideWhenUsed/>
    <w:rsid w:val="009B2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660">
      <w:bodyDiv w:val="1"/>
      <w:marLeft w:val="0"/>
      <w:marRight w:val="0"/>
      <w:marTop w:val="0"/>
      <w:marBottom w:val="0"/>
      <w:divBdr>
        <w:top w:val="none" w:sz="0" w:space="0" w:color="auto"/>
        <w:left w:val="none" w:sz="0" w:space="0" w:color="auto"/>
        <w:bottom w:val="none" w:sz="0" w:space="0" w:color="auto"/>
        <w:right w:val="none" w:sz="0" w:space="0" w:color="auto"/>
      </w:divBdr>
      <w:divsChild>
        <w:div w:id="1623994458">
          <w:marLeft w:val="0"/>
          <w:marRight w:val="0"/>
          <w:marTop w:val="0"/>
          <w:marBottom w:val="0"/>
          <w:divBdr>
            <w:top w:val="none" w:sz="0" w:space="0" w:color="auto"/>
            <w:left w:val="none" w:sz="0" w:space="0" w:color="auto"/>
            <w:bottom w:val="none" w:sz="0" w:space="0" w:color="auto"/>
            <w:right w:val="none" w:sz="0" w:space="0" w:color="auto"/>
          </w:divBdr>
          <w:divsChild>
            <w:div w:id="838812886">
              <w:marLeft w:val="0"/>
              <w:marRight w:val="0"/>
              <w:marTop w:val="0"/>
              <w:marBottom w:val="0"/>
              <w:divBdr>
                <w:top w:val="none" w:sz="0" w:space="0" w:color="auto"/>
                <w:left w:val="none" w:sz="0" w:space="0" w:color="auto"/>
                <w:bottom w:val="none" w:sz="0" w:space="0" w:color="auto"/>
                <w:right w:val="none" w:sz="0" w:space="0" w:color="auto"/>
              </w:divBdr>
              <w:divsChild>
                <w:div w:id="1063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7531">
      <w:bodyDiv w:val="1"/>
      <w:marLeft w:val="0"/>
      <w:marRight w:val="0"/>
      <w:marTop w:val="0"/>
      <w:marBottom w:val="0"/>
      <w:divBdr>
        <w:top w:val="none" w:sz="0" w:space="0" w:color="auto"/>
        <w:left w:val="none" w:sz="0" w:space="0" w:color="auto"/>
        <w:bottom w:val="none" w:sz="0" w:space="0" w:color="auto"/>
        <w:right w:val="none" w:sz="0" w:space="0" w:color="auto"/>
      </w:divBdr>
      <w:divsChild>
        <w:div w:id="28066349">
          <w:marLeft w:val="0"/>
          <w:marRight w:val="0"/>
          <w:marTop w:val="0"/>
          <w:marBottom w:val="0"/>
          <w:divBdr>
            <w:top w:val="none" w:sz="0" w:space="0" w:color="auto"/>
            <w:left w:val="none" w:sz="0" w:space="0" w:color="auto"/>
            <w:bottom w:val="none" w:sz="0" w:space="0" w:color="auto"/>
            <w:right w:val="none" w:sz="0" w:space="0" w:color="auto"/>
          </w:divBdr>
        </w:div>
        <w:div w:id="1118180049">
          <w:marLeft w:val="0"/>
          <w:marRight w:val="0"/>
          <w:marTop w:val="0"/>
          <w:marBottom w:val="0"/>
          <w:divBdr>
            <w:top w:val="none" w:sz="0" w:space="0" w:color="auto"/>
            <w:left w:val="none" w:sz="0" w:space="0" w:color="auto"/>
            <w:bottom w:val="none" w:sz="0" w:space="0" w:color="auto"/>
            <w:right w:val="none" w:sz="0" w:space="0" w:color="auto"/>
          </w:divBdr>
        </w:div>
        <w:div w:id="1255091679">
          <w:marLeft w:val="0"/>
          <w:marRight w:val="0"/>
          <w:marTop w:val="0"/>
          <w:marBottom w:val="0"/>
          <w:divBdr>
            <w:top w:val="none" w:sz="0" w:space="0" w:color="auto"/>
            <w:left w:val="none" w:sz="0" w:space="0" w:color="auto"/>
            <w:bottom w:val="none" w:sz="0" w:space="0" w:color="auto"/>
            <w:right w:val="none" w:sz="0" w:space="0" w:color="auto"/>
          </w:divBdr>
        </w:div>
        <w:div w:id="1352100763">
          <w:marLeft w:val="0"/>
          <w:marRight w:val="0"/>
          <w:marTop w:val="0"/>
          <w:marBottom w:val="0"/>
          <w:divBdr>
            <w:top w:val="none" w:sz="0" w:space="0" w:color="auto"/>
            <w:left w:val="none" w:sz="0" w:space="0" w:color="auto"/>
            <w:bottom w:val="none" w:sz="0" w:space="0" w:color="auto"/>
            <w:right w:val="none" w:sz="0" w:space="0" w:color="auto"/>
          </w:divBdr>
        </w:div>
        <w:div w:id="1479999555">
          <w:marLeft w:val="0"/>
          <w:marRight w:val="0"/>
          <w:marTop w:val="0"/>
          <w:marBottom w:val="0"/>
          <w:divBdr>
            <w:top w:val="none" w:sz="0" w:space="0" w:color="auto"/>
            <w:left w:val="none" w:sz="0" w:space="0" w:color="auto"/>
            <w:bottom w:val="none" w:sz="0" w:space="0" w:color="auto"/>
            <w:right w:val="none" w:sz="0" w:space="0" w:color="auto"/>
          </w:divBdr>
        </w:div>
        <w:div w:id="1655986027">
          <w:marLeft w:val="0"/>
          <w:marRight w:val="0"/>
          <w:marTop w:val="0"/>
          <w:marBottom w:val="0"/>
          <w:divBdr>
            <w:top w:val="none" w:sz="0" w:space="0" w:color="auto"/>
            <w:left w:val="none" w:sz="0" w:space="0" w:color="auto"/>
            <w:bottom w:val="none" w:sz="0" w:space="0" w:color="auto"/>
            <w:right w:val="none" w:sz="0" w:space="0" w:color="auto"/>
          </w:divBdr>
        </w:div>
      </w:divsChild>
    </w:div>
    <w:div w:id="309480444">
      <w:bodyDiv w:val="1"/>
      <w:marLeft w:val="0"/>
      <w:marRight w:val="0"/>
      <w:marTop w:val="0"/>
      <w:marBottom w:val="0"/>
      <w:divBdr>
        <w:top w:val="none" w:sz="0" w:space="0" w:color="auto"/>
        <w:left w:val="none" w:sz="0" w:space="0" w:color="auto"/>
        <w:bottom w:val="none" w:sz="0" w:space="0" w:color="auto"/>
        <w:right w:val="none" w:sz="0" w:space="0" w:color="auto"/>
      </w:divBdr>
    </w:div>
    <w:div w:id="340939065">
      <w:bodyDiv w:val="1"/>
      <w:marLeft w:val="0"/>
      <w:marRight w:val="0"/>
      <w:marTop w:val="0"/>
      <w:marBottom w:val="0"/>
      <w:divBdr>
        <w:top w:val="none" w:sz="0" w:space="0" w:color="auto"/>
        <w:left w:val="none" w:sz="0" w:space="0" w:color="auto"/>
        <w:bottom w:val="none" w:sz="0" w:space="0" w:color="auto"/>
        <w:right w:val="none" w:sz="0" w:space="0" w:color="auto"/>
      </w:divBdr>
      <w:divsChild>
        <w:div w:id="57359748">
          <w:marLeft w:val="0"/>
          <w:marRight w:val="0"/>
          <w:marTop w:val="0"/>
          <w:marBottom w:val="0"/>
          <w:divBdr>
            <w:top w:val="none" w:sz="0" w:space="0" w:color="auto"/>
            <w:left w:val="none" w:sz="0" w:space="0" w:color="auto"/>
            <w:bottom w:val="none" w:sz="0" w:space="0" w:color="auto"/>
            <w:right w:val="none" w:sz="0" w:space="0" w:color="auto"/>
          </w:divBdr>
          <w:divsChild>
            <w:div w:id="970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3888">
      <w:bodyDiv w:val="1"/>
      <w:marLeft w:val="0"/>
      <w:marRight w:val="0"/>
      <w:marTop w:val="0"/>
      <w:marBottom w:val="0"/>
      <w:divBdr>
        <w:top w:val="none" w:sz="0" w:space="0" w:color="auto"/>
        <w:left w:val="none" w:sz="0" w:space="0" w:color="auto"/>
        <w:bottom w:val="none" w:sz="0" w:space="0" w:color="auto"/>
        <w:right w:val="none" w:sz="0" w:space="0" w:color="auto"/>
      </w:divBdr>
      <w:divsChild>
        <w:div w:id="376899755">
          <w:marLeft w:val="0"/>
          <w:marRight w:val="0"/>
          <w:marTop w:val="0"/>
          <w:marBottom w:val="0"/>
          <w:divBdr>
            <w:top w:val="none" w:sz="0" w:space="0" w:color="auto"/>
            <w:left w:val="none" w:sz="0" w:space="0" w:color="auto"/>
            <w:bottom w:val="none" w:sz="0" w:space="0" w:color="auto"/>
            <w:right w:val="none" w:sz="0" w:space="0" w:color="auto"/>
          </w:divBdr>
        </w:div>
        <w:div w:id="613370380">
          <w:marLeft w:val="0"/>
          <w:marRight w:val="0"/>
          <w:marTop w:val="0"/>
          <w:marBottom w:val="0"/>
          <w:divBdr>
            <w:top w:val="none" w:sz="0" w:space="0" w:color="auto"/>
            <w:left w:val="none" w:sz="0" w:space="0" w:color="auto"/>
            <w:bottom w:val="none" w:sz="0" w:space="0" w:color="auto"/>
            <w:right w:val="none" w:sz="0" w:space="0" w:color="auto"/>
          </w:divBdr>
        </w:div>
        <w:div w:id="1082529046">
          <w:marLeft w:val="0"/>
          <w:marRight w:val="0"/>
          <w:marTop w:val="0"/>
          <w:marBottom w:val="0"/>
          <w:divBdr>
            <w:top w:val="none" w:sz="0" w:space="0" w:color="auto"/>
            <w:left w:val="none" w:sz="0" w:space="0" w:color="auto"/>
            <w:bottom w:val="none" w:sz="0" w:space="0" w:color="auto"/>
            <w:right w:val="none" w:sz="0" w:space="0" w:color="auto"/>
          </w:divBdr>
        </w:div>
        <w:div w:id="1403063485">
          <w:marLeft w:val="0"/>
          <w:marRight w:val="0"/>
          <w:marTop w:val="0"/>
          <w:marBottom w:val="0"/>
          <w:divBdr>
            <w:top w:val="none" w:sz="0" w:space="0" w:color="auto"/>
            <w:left w:val="none" w:sz="0" w:space="0" w:color="auto"/>
            <w:bottom w:val="none" w:sz="0" w:space="0" w:color="auto"/>
            <w:right w:val="none" w:sz="0" w:space="0" w:color="auto"/>
          </w:divBdr>
        </w:div>
        <w:div w:id="1943340340">
          <w:marLeft w:val="0"/>
          <w:marRight w:val="0"/>
          <w:marTop w:val="0"/>
          <w:marBottom w:val="0"/>
          <w:divBdr>
            <w:top w:val="none" w:sz="0" w:space="0" w:color="auto"/>
            <w:left w:val="none" w:sz="0" w:space="0" w:color="auto"/>
            <w:bottom w:val="none" w:sz="0" w:space="0" w:color="auto"/>
            <w:right w:val="none" w:sz="0" w:space="0" w:color="auto"/>
          </w:divBdr>
        </w:div>
        <w:div w:id="2015572766">
          <w:marLeft w:val="0"/>
          <w:marRight w:val="0"/>
          <w:marTop w:val="0"/>
          <w:marBottom w:val="0"/>
          <w:divBdr>
            <w:top w:val="none" w:sz="0" w:space="0" w:color="auto"/>
            <w:left w:val="none" w:sz="0" w:space="0" w:color="auto"/>
            <w:bottom w:val="none" w:sz="0" w:space="0" w:color="auto"/>
            <w:right w:val="none" w:sz="0" w:space="0" w:color="auto"/>
          </w:divBdr>
        </w:div>
      </w:divsChild>
    </w:div>
    <w:div w:id="1370491383">
      <w:bodyDiv w:val="1"/>
      <w:marLeft w:val="0"/>
      <w:marRight w:val="0"/>
      <w:marTop w:val="0"/>
      <w:marBottom w:val="0"/>
      <w:divBdr>
        <w:top w:val="none" w:sz="0" w:space="0" w:color="auto"/>
        <w:left w:val="none" w:sz="0" w:space="0" w:color="auto"/>
        <w:bottom w:val="none" w:sz="0" w:space="0" w:color="auto"/>
        <w:right w:val="none" w:sz="0" w:space="0" w:color="auto"/>
      </w:divBdr>
    </w:div>
    <w:div w:id="1400057331">
      <w:bodyDiv w:val="1"/>
      <w:marLeft w:val="0"/>
      <w:marRight w:val="0"/>
      <w:marTop w:val="0"/>
      <w:marBottom w:val="0"/>
      <w:divBdr>
        <w:top w:val="none" w:sz="0" w:space="0" w:color="auto"/>
        <w:left w:val="none" w:sz="0" w:space="0" w:color="auto"/>
        <w:bottom w:val="none" w:sz="0" w:space="0" w:color="auto"/>
        <w:right w:val="none" w:sz="0" w:space="0" w:color="auto"/>
      </w:divBdr>
    </w:div>
    <w:div w:id="1487818752">
      <w:bodyDiv w:val="1"/>
      <w:marLeft w:val="0"/>
      <w:marRight w:val="0"/>
      <w:marTop w:val="0"/>
      <w:marBottom w:val="0"/>
      <w:divBdr>
        <w:top w:val="none" w:sz="0" w:space="0" w:color="auto"/>
        <w:left w:val="none" w:sz="0" w:space="0" w:color="auto"/>
        <w:bottom w:val="none" w:sz="0" w:space="0" w:color="auto"/>
        <w:right w:val="none" w:sz="0" w:space="0" w:color="auto"/>
      </w:divBdr>
    </w:div>
    <w:div w:id="1661884416">
      <w:bodyDiv w:val="1"/>
      <w:marLeft w:val="0"/>
      <w:marRight w:val="0"/>
      <w:marTop w:val="0"/>
      <w:marBottom w:val="0"/>
      <w:divBdr>
        <w:top w:val="none" w:sz="0" w:space="0" w:color="auto"/>
        <w:left w:val="none" w:sz="0" w:space="0" w:color="auto"/>
        <w:bottom w:val="none" w:sz="0" w:space="0" w:color="auto"/>
        <w:right w:val="none" w:sz="0" w:space="0" w:color="auto"/>
      </w:divBdr>
      <w:divsChild>
        <w:div w:id="251398237">
          <w:marLeft w:val="0"/>
          <w:marRight w:val="0"/>
          <w:marTop w:val="0"/>
          <w:marBottom w:val="0"/>
          <w:divBdr>
            <w:top w:val="none" w:sz="0" w:space="0" w:color="auto"/>
            <w:left w:val="none" w:sz="0" w:space="0" w:color="auto"/>
            <w:bottom w:val="none" w:sz="0" w:space="0" w:color="auto"/>
            <w:right w:val="none" w:sz="0" w:space="0" w:color="auto"/>
          </w:divBdr>
        </w:div>
        <w:div w:id="389156196">
          <w:marLeft w:val="0"/>
          <w:marRight w:val="0"/>
          <w:marTop w:val="0"/>
          <w:marBottom w:val="0"/>
          <w:divBdr>
            <w:top w:val="none" w:sz="0" w:space="0" w:color="auto"/>
            <w:left w:val="none" w:sz="0" w:space="0" w:color="auto"/>
            <w:bottom w:val="none" w:sz="0" w:space="0" w:color="auto"/>
            <w:right w:val="none" w:sz="0" w:space="0" w:color="auto"/>
          </w:divBdr>
        </w:div>
        <w:div w:id="864751226">
          <w:marLeft w:val="0"/>
          <w:marRight w:val="0"/>
          <w:marTop w:val="0"/>
          <w:marBottom w:val="0"/>
          <w:divBdr>
            <w:top w:val="none" w:sz="0" w:space="0" w:color="auto"/>
            <w:left w:val="none" w:sz="0" w:space="0" w:color="auto"/>
            <w:bottom w:val="none" w:sz="0" w:space="0" w:color="auto"/>
            <w:right w:val="none" w:sz="0" w:space="0" w:color="auto"/>
          </w:divBdr>
        </w:div>
        <w:div w:id="977998647">
          <w:marLeft w:val="0"/>
          <w:marRight w:val="0"/>
          <w:marTop w:val="0"/>
          <w:marBottom w:val="0"/>
          <w:divBdr>
            <w:top w:val="none" w:sz="0" w:space="0" w:color="auto"/>
            <w:left w:val="none" w:sz="0" w:space="0" w:color="auto"/>
            <w:bottom w:val="none" w:sz="0" w:space="0" w:color="auto"/>
            <w:right w:val="none" w:sz="0" w:space="0" w:color="auto"/>
          </w:divBdr>
        </w:div>
        <w:div w:id="1463226456">
          <w:marLeft w:val="0"/>
          <w:marRight w:val="0"/>
          <w:marTop w:val="0"/>
          <w:marBottom w:val="0"/>
          <w:divBdr>
            <w:top w:val="none" w:sz="0" w:space="0" w:color="auto"/>
            <w:left w:val="none" w:sz="0" w:space="0" w:color="auto"/>
            <w:bottom w:val="none" w:sz="0" w:space="0" w:color="auto"/>
            <w:right w:val="none" w:sz="0" w:space="0" w:color="auto"/>
          </w:divBdr>
        </w:div>
        <w:div w:id="1936355750">
          <w:marLeft w:val="0"/>
          <w:marRight w:val="0"/>
          <w:marTop w:val="0"/>
          <w:marBottom w:val="0"/>
          <w:divBdr>
            <w:top w:val="none" w:sz="0" w:space="0" w:color="auto"/>
            <w:left w:val="none" w:sz="0" w:space="0" w:color="auto"/>
            <w:bottom w:val="none" w:sz="0" w:space="0" w:color="auto"/>
            <w:right w:val="none" w:sz="0" w:space="0" w:color="auto"/>
          </w:divBdr>
        </w:div>
      </w:divsChild>
    </w:div>
    <w:div w:id="1727102300">
      <w:bodyDiv w:val="1"/>
      <w:marLeft w:val="0"/>
      <w:marRight w:val="0"/>
      <w:marTop w:val="0"/>
      <w:marBottom w:val="0"/>
      <w:divBdr>
        <w:top w:val="none" w:sz="0" w:space="0" w:color="auto"/>
        <w:left w:val="none" w:sz="0" w:space="0" w:color="auto"/>
        <w:bottom w:val="none" w:sz="0" w:space="0" w:color="auto"/>
        <w:right w:val="none" w:sz="0" w:space="0" w:color="auto"/>
      </w:divBdr>
    </w:div>
    <w:div w:id="1742094913">
      <w:bodyDiv w:val="1"/>
      <w:marLeft w:val="0"/>
      <w:marRight w:val="0"/>
      <w:marTop w:val="0"/>
      <w:marBottom w:val="0"/>
      <w:divBdr>
        <w:top w:val="none" w:sz="0" w:space="0" w:color="auto"/>
        <w:left w:val="none" w:sz="0" w:space="0" w:color="auto"/>
        <w:bottom w:val="none" w:sz="0" w:space="0" w:color="auto"/>
        <w:right w:val="none" w:sz="0" w:space="0" w:color="auto"/>
      </w:divBdr>
    </w:div>
    <w:div w:id="1850409541">
      <w:bodyDiv w:val="1"/>
      <w:marLeft w:val="0"/>
      <w:marRight w:val="0"/>
      <w:marTop w:val="0"/>
      <w:marBottom w:val="0"/>
      <w:divBdr>
        <w:top w:val="none" w:sz="0" w:space="0" w:color="auto"/>
        <w:left w:val="none" w:sz="0" w:space="0" w:color="auto"/>
        <w:bottom w:val="none" w:sz="0" w:space="0" w:color="auto"/>
        <w:right w:val="none" w:sz="0" w:space="0" w:color="auto"/>
      </w:divBdr>
    </w:div>
    <w:div w:id="21064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76393A3C6FD47A1D39D9E66D6AD1E" ma:contentTypeVersion="17" ma:contentTypeDescription="Create a new document." ma:contentTypeScope="" ma:versionID="90f9bac4796ea4d4e74c9d832251361f">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64e657ee3900a1ce97bde144abc90489"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87111f-89ac-4ef6-bf8a-16561d9aebda" xsi:nil="true"/>
    <lcf76f155ced4ddcb4097134ff3c332f xmlns="ac5aab44-00ee-44df-b396-9232806bb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78770-C65B-4AD1-B91E-B3CD2B520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aab44-00ee-44df-b396-9232806bbf40"/>
    <ds:schemaRef ds:uri="f887111f-89ac-4ef6-bf8a-16561d9ae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EFE4C-CFC2-4F5A-9CDB-7466F3995FA2}">
  <ds:schemaRefs>
    <ds:schemaRef ds:uri="http://schemas.openxmlformats.org/officeDocument/2006/bibliography"/>
  </ds:schemaRefs>
</ds:datastoreItem>
</file>

<file path=customXml/itemProps3.xml><?xml version="1.0" encoding="utf-8"?>
<ds:datastoreItem xmlns:ds="http://schemas.openxmlformats.org/officeDocument/2006/customXml" ds:itemID="{1CC8F1B5-9A95-4F87-8A4E-FDC9AA3EA886}">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f887111f-89ac-4ef6-bf8a-16561d9aebda"/>
    <ds:schemaRef ds:uri="http://purl.org/dc/elements/1.1/"/>
    <ds:schemaRef ds:uri="http://purl.org/dc/dcmitype/"/>
    <ds:schemaRef ds:uri="http://schemas.microsoft.com/office/infopath/2007/PartnerControls"/>
    <ds:schemaRef ds:uri="ac5aab44-00ee-44df-b396-9232806bbf40"/>
    <ds:schemaRef ds:uri="http://schemas.microsoft.com/sharepoint/v3"/>
  </ds:schemaRefs>
</ds:datastoreItem>
</file>

<file path=customXml/itemProps4.xml><?xml version="1.0" encoding="utf-8"?>
<ds:datastoreItem xmlns:ds="http://schemas.openxmlformats.org/officeDocument/2006/customXml" ds:itemID="{F49334E9-61B3-4DD0-9EA9-5EE12D8B9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Pages>
  <Words>1259</Words>
  <Characters>7177</Characters>
  <Application>Microsoft Office Word</Application>
  <DocSecurity>4</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Édipo  Fernando Matias</cp:lastModifiedBy>
  <cp:revision>79</cp:revision>
  <dcterms:created xsi:type="dcterms:W3CDTF">2023-05-23T16:15:00Z</dcterms:created>
  <dcterms:modified xsi:type="dcterms:W3CDTF">2024-10-22T22:18:00Z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ies>
</file>