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21A6" w14:textId="69C38B08" w:rsidR="00814A97" w:rsidRPr="00D1537B" w:rsidRDefault="00905CB3" w:rsidP="00D1537B">
      <w:pPr>
        <w:jc w:val="center"/>
        <w:rPr>
          <w:b/>
          <w:bCs/>
          <w:sz w:val="32"/>
          <w:szCs w:val="32"/>
        </w:rPr>
      </w:pPr>
      <w:r w:rsidRPr="00D1537B">
        <w:rPr>
          <w:b/>
          <w:bCs/>
          <w:sz w:val="32"/>
          <w:szCs w:val="32"/>
        </w:rPr>
        <w:t>Política de cookies</w:t>
      </w:r>
    </w:p>
    <w:p w14:paraId="0DB9B290" w14:textId="4C61F6AE" w:rsidR="00905CB3" w:rsidRPr="00D1537B" w:rsidRDefault="00905DC6" w:rsidP="00D153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Assembleia Legislativa do Piauí (ALEPI)</w:t>
      </w: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45C531EA" w:rsidR="00D1537B" w:rsidRPr="00D1537B" w:rsidRDefault="00D1537B" w:rsidP="00D1537B">
      <w:pPr>
        <w:jc w:val="both"/>
      </w:pPr>
      <w:r>
        <w:t xml:space="preserve">Nesta política iremos estabelecer as regras para tratamentos de dados pessoais associados a </w:t>
      </w:r>
      <w:r>
        <w:rPr>
          <w:i/>
          <w:iCs/>
        </w:rPr>
        <w:t>cookies</w:t>
      </w:r>
      <w:r>
        <w:t xml:space="preserve"> utilizados na navegação no website corporativo da </w:t>
      </w:r>
      <w:r w:rsidR="00905DC6">
        <w:t>ALEPI</w:t>
      </w:r>
      <w:r w:rsidRPr="00D1537B">
        <w:t>, de acordo com as leis aplicáveis.</w:t>
      </w:r>
    </w:p>
    <w:p w14:paraId="714DA385" w14:textId="42C8B57D" w:rsidR="00D1537B" w:rsidRDefault="00D1537B" w:rsidP="00D1537B">
      <w:pPr>
        <w:jc w:val="both"/>
      </w:pPr>
      <w:r>
        <w:t xml:space="preserve">Este documento está associado </w:t>
      </w:r>
      <w:r w:rsidRPr="00D1537B">
        <w:t xml:space="preserve">à Política de Governança Corporativa </w:t>
      </w:r>
      <w:r>
        <w:t xml:space="preserve">e à Política de Privacidade da </w:t>
      </w:r>
      <w:r w:rsidR="00905DC6">
        <w:t>ALEPI</w:t>
      </w:r>
      <w:r>
        <w:t xml:space="preserve"> </w:t>
      </w:r>
      <w:r w:rsidRPr="00D1537B">
        <w:t xml:space="preserve">e reforça o compromisso da organização em garantir que o relacionamento entre a </w:t>
      </w:r>
      <w:r w:rsidR="00905DC6">
        <w:t>ALEPI</w:t>
      </w:r>
      <w:r>
        <w:t xml:space="preserve"> </w:t>
      </w:r>
      <w:r w:rsidRPr="00D1537B">
        <w:t>e os TITULARES DE DADOS seja pautado pelos princípios da finalidade, adequação, necessidade, livre acesso, qualidade dos dados, transparência, segurança, prevenção, não discriminação e responsabilização e prestação de contas em relação a todas as atividades de tratamento de dados pessoais que execut</w:t>
      </w:r>
      <w:r>
        <w:t>amos</w:t>
      </w:r>
      <w:r w:rsidRPr="00D1537B">
        <w:t xml:space="preserve"> como papel de Controlador </w:t>
      </w:r>
      <w:r>
        <w:t xml:space="preserve">em </w:t>
      </w:r>
      <w:r w:rsidRPr="00D1537B">
        <w:t xml:space="preserve">observância à Lei Geral de Proteção de Dados (LGPD – Lei nº 13.709/18). </w:t>
      </w:r>
    </w:p>
    <w:p w14:paraId="19815EB6" w14:textId="537924F0" w:rsidR="00D1537B" w:rsidRDefault="00D1537B" w:rsidP="00D1537B">
      <w:pPr>
        <w:jc w:val="both"/>
      </w:pPr>
    </w:p>
    <w:p w14:paraId="698AF1FD" w14:textId="77777777" w:rsidR="00D1537B" w:rsidRPr="00D1537B" w:rsidRDefault="00D1537B" w:rsidP="00D1537B">
      <w:pPr>
        <w:jc w:val="both"/>
      </w:pPr>
    </w:p>
    <w:p w14:paraId="7D371F30" w14:textId="54A4DB2D" w:rsidR="00905CB3" w:rsidRPr="00D1537B" w:rsidRDefault="00905CB3" w:rsidP="00D1537B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 que são cookies</w:t>
      </w:r>
    </w:p>
    <w:p w14:paraId="47C71974" w14:textId="62C1ABA1" w:rsidR="00D1537B" w:rsidRPr="00D1537B" w:rsidRDefault="00D1537B" w:rsidP="00D1537B">
      <w:pPr>
        <w:jc w:val="both"/>
      </w:pPr>
      <w:r w:rsidRPr="00D1537B">
        <w:t xml:space="preserve">Antes de irmos para as regras e compromissos, é importante estabelecermos a definição de </w:t>
      </w:r>
      <w:r w:rsidRPr="00D1537B">
        <w:rPr>
          <w:i/>
          <w:iCs/>
        </w:rPr>
        <w:t>cookies</w:t>
      </w:r>
      <w:r w:rsidRPr="00D1537B">
        <w:t>.</w:t>
      </w:r>
    </w:p>
    <w:p w14:paraId="2457AFFB" w14:textId="6C27D476" w:rsidR="00905CB3" w:rsidRDefault="00905CB3" w:rsidP="00D1537B">
      <w:pPr>
        <w:jc w:val="both"/>
      </w:pPr>
      <w:r w:rsidRPr="00D1537B">
        <w:rPr>
          <w:i/>
          <w:iCs/>
        </w:rPr>
        <w:t>Cookies</w:t>
      </w:r>
      <w:r w:rsidRPr="00D1537B">
        <w:t xml:space="preserve"> são pequenos arquivos de texto usados para armazenar pequenas informações. Eles são armazenados em seu dispositivo quando o site</w:t>
      </w:r>
      <w:r w:rsidR="00D1537B">
        <w:t xml:space="preserve"> da </w:t>
      </w:r>
      <w:r w:rsidR="00905DC6">
        <w:t>ALEPI</w:t>
      </w:r>
      <w:r w:rsidRPr="00D1537B">
        <w:t xml:space="preserve"> é carregado em seu navegador. Esses </w:t>
      </w:r>
      <w:r w:rsidRPr="00D1537B">
        <w:rPr>
          <w:i/>
          <w:iCs/>
        </w:rPr>
        <w:t>cookies</w:t>
      </w:r>
      <w:r w:rsidRPr="00D1537B">
        <w:t xml:space="preserve"> nos ajudam a fazer o site funcionar corretamente, torná-lo mais seguro, </w:t>
      </w:r>
      <w:r w:rsidR="00D1537B">
        <w:t xml:space="preserve">garantir </w:t>
      </w:r>
      <w:r w:rsidRPr="00D1537B">
        <w:t>uma melhor experiência do usuário e entender como o site funciona e analisar o que funciona e onde precisa de melhorias.</w:t>
      </w:r>
    </w:p>
    <w:p w14:paraId="4D21A049" w14:textId="66C47D28" w:rsidR="00D1537B" w:rsidRDefault="00D1537B" w:rsidP="00AB4855">
      <w:pPr>
        <w:jc w:val="both"/>
      </w:pPr>
      <w:r>
        <w:t xml:space="preserve">Conforme definido mundialmente (tanto pela LGPD como pela GDPR), </w:t>
      </w:r>
      <w:r>
        <w:rPr>
          <w:i/>
          <w:iCs/>
        </w:rPr>
        <w:t>cookies</w:t>
      </w:r>
      <w:r>
        <w:t xml:space="preserve"> devem ser considerados </w:t>
      </w:r>
      <w:r>
        <w:rPr>
          <w:b/>
          <w:bCs/>
        </w:rPr>
        <w:t>dados pessoais</w:t>
      </w:r>
      <w:r>
        <w:t xml:space="preserve"> e, portanto, devem ser utilizados (tratados) em conformidade com a Lei Geral de Proteção de Dados </w:t>
      </w:r>
      <w:r w:rsidRPr="00D1537B">
        <w:t>(LGPD – Lei nº 13.709/18).</w:t>
      </w:r>
      <w:r w:rsidR="00AB4855">
        <w:t xml:space="preserve"> Vale a pena destacar que os </w:t>
      </w:r>
      <w:r w:rsidR="00AB4855" w:rsidRPr="00AB4855">
        <w:rPr>
          <w:i/>
          <w:iCs/>
        </w:rPr>
        <w:t>cookies</w:t>
      </w:r>
      <w:r w:rsidR="00AB4855">
        <w:t xml:space="preserve"> são considerados dados pessoais, pois é possível se identificar as pessoas que executam a navegação nos sites que fazem uso deles a partir da análise das informações coletadas via </w:t>
      </w:r>
      <w:r w:rsidR="00AB4855">
        <w:rPr>
          <w:i/>
          <w:iCs/>
        </w:rPr>
        <w:t>cookies</w:t>
      </w:r>
      <w:r w:rsidR="00AB4855">
        <w:t>.</w:t>
      </w:r>
    </w:p>
    <w:p w14:paraId="419D1FF0" w14:textId="17062AD8" w:rsidR="00D1537B" w:rsidRDefault="00D1537B" w:rsidP="00D1537B">
      <w:pPr>
        <w:jc w:val="both"/>
      </w:pPr>
      <w:r>
        <w:t xml:space="preserve">É importante entendermos que existem </w:t>
      </w:r>
      <w:r>
        <w:rPr>
          <w:i/>
          <w:iCs/>
        </w:rPr>
        <w:t>cookies</w:t>
      </w:r>
      <w:r>
        <w:t xml:space="preserve"> considerados </w:t>
      </w:r>
      <w:r>
        <w:rPr>
          <w:b/>
          <w:bCs/>
        </w:rPr>
        <w:t>essenciais</w:t>
      </w:r>
      <w:r>
        <w:t xml:space="preserve">, ou seja, é impossível realizar a navegação a qualquer website sem o uso deles, pois estão associados à arquitetura atual de como funciona a internet. Outros </w:t>
      </w:r>
      <w:r>
        <w:rPr>
          <w:i/>
          <w:iCs/>
        </w:rPr>
        <w:t>cookies</w:t>
      </w:r>
      <w:r>
        <w:t xml:space="preserve"> são </w:t>
      </w:r>
      <w:r>
        <w:rPr>
          <w:b/>
          <w:bCs/>
        </w:rPr>
        <w:t>opcionais</w:t>
      </w:r>
      <w:r>
        <w:t xml:space="preserve"> e, mesmo sem o uso deles, é possível navegar nos websites.</w:t>
      </w:r>
    </w:p>
    <w:p w14:paraId="7AD1B8D5" w14:textId="3CBFAC50" w:rsidR="00C82975" w:rsidRDefault="00C82975" w:rsidP="00C82975">
      <w:pPr>
        <w:jc w:val="both"/>
      </w:pPr>
      <w:r>
        <w:t xml:space="preserve">Além disso, os </w:t>
      </w:r>
      <w:r w:rsidRPr="00C82975">
        <w:rPr>
          <w:i/>
          <w:iCs/>
        </w:rPr>
        <w:t>cookies</w:t>
      </w:r>
      <w:r>
        <w:t xml:space="preserve"> são classificados de acordo com a sua validade:</w:t>
      </w:r>
    </w:p>
    <w:p w14:paraId="20FAE795" w14:textId="2963F599" w:rsidR="00C82975" w:rsidRPr="00C82975" w:rsidRDefault="00C82975" w:rsidP="00C82975">
      <w:pPr>
        <w:pStyle w:val="ListParagraph"/>
        <w:numPr>
          <w:ilvl w:val="0"/>
          <w:numId w:val="10"/>
        </w:numPr>
        <w:jc w:val="both"/>
      </w:pPr>
      <w:r w:rsidRPr="00C82975">
        <w:rPr>
          <w:b/>
          <w:bCs/>
        </w:rPr>
        <w:t>de Sessão</w:t>
      </w:r>
      <w:r w:rsidRPr="00C82975">
        <w:t xml:space="preserve">: são temporários e permanecem até que a página web ou o navegador sejam fechados. Podem ser utilizados para analisar padrões de tráfego na internet e para </w:t>
      </w:r>
      <w:r w:rsidRPr="00C82975">
        <w:lastRenderedPageBreak/>
        <w:t>proporcionar melhor experiência e conteúdo contextualizado aos TITULARES DE DADOS;</w:t>
      </w:r>
    </w:p>
    <w:p w14:paraId="5492F72D" w14:textId="77777777" w:rsidR="00C82975" w:rsidRPr="00C82975" w:rsidRDefault="00C82975" w:rsidP="00C82975">
      <w:pPr>
        <w:pStyle w:val="ListParagraph"/>
        <w:numPr>
          <w:ilvl w:val="0"/>
          <w:numId w:val="10"/>
        </w:numPr>
        <w:jc w:val="both"/>
      </w:pPr>
      <w:r w:rsidRPr="00C82975">
        <w:rPr>
          <w:b/>
          <w:bCs/>
        </w:rPr>
        <w:t>Permanente</w:t>
      </w:r>
      <w:r w:rsidRPr="00C82975">
        <w:t xml:space="preserve">: persistem mesmo que o navegador tenha sido fechado. Podem ser utilizados para lembrar informações de login e senha dos TITULARES DE DADOS, por exemplo, ou para garantir uma melhor experiência ao usuário entre diferentes sessões. </w:t>
      </w:r>
    </w:p>
    <w:p w14:paraId="64A78FEA" w14:textId="2C9027B0" w:rsidR="00D1537B" w:rsidRDefault="00D1537B" w:rsidP="00D1537B">
      <w:pPr>
        <w:jc w:val="both"/>
      </w:pPr>
      <w:r>
        <w:t xml:space="preserve">Trataremos a seguir sobre os </w:t>
      </w:r>
      <w:r w:rsidR="00C82975">
        <w:t xml:space="preserve">todos os tipos </w:t>
      </w:r>
      <w:r>
        <w:t xml:space="preserve">de </w:t>
      </w:r>
      <w:r>
        <w:rPr>
          <w:i/>
          <w:iCs/>
        </w:rPr>
        <w:t>cookies</w:t>
      </w:r>
      <w:r w:rsidR="00C82975">
        <w:t xml:space="preserve"> utilizados no nosso website.</w:t>
      </w:r>
    </w:p>
    <w:p w14:paraId="11712F3E" w14:textId="77777777" w:rsidR="00D1537B" w:rsidRPr="00D1537B" w:rsidRDefault="00D1537B" w:rsidP="00D1537B">
      <w:pPr>
        <w:jc w:val="both"/>
      </w:pPr>
    </w:p>
    <w:p w14:paraId="4462B7B0" w14:textId="1A2DC304" w:rsidR="00905CB3" w:rsidRDefault="00905CB3">
      <w:pPr>
        <w:rPr>
          <w:rFonts w:ascii="Arial" w:hAnsi="Arial" w:cs="Arial"/>
          <w:color w:val="000000"/>
          <w:sz w:val="21"/>
          <w:szCs w:val="21"/>
        </w:rPr>
      </w:pPr>
    </w:p>
    <w:p w14:paraId="689F2F64" w14:textId="243FEC29" w:rsidR="00905CB3" w:rsidRPr="00D1537B" w:rsidRDefault="00905CB3" w:rsidP="00D1537B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 xml:space="preserve">Como utilizamos </w:t>
      </w:r>
      <w:r w:rsidRPr="00AB4855">
        <w:rPr>
          <w:b/>
          <w:bCs/>
          <w:i/>
          <w:iCs/>
        </w:rPr>
        <w:t>cookies</w:t>
      </w:r>
    </w:p>
    <w:p w14:paraId="78EC8A4B" w14:textId="0439B725" w:rsidR="00905CB3" w:rsidRPr="00AB4855" w:rsidRDefault="00905DC6" w:rsidP="00AB4855">
      <w:pPr>
        <w:jc w:val="both"/>
      </w:pPr>
      <w:r>
        <w:t>Para que nosso website possa funcionar, fazemos uso de</w:t>
      </w:r>
      <w:r w:rsidR="00905CB3" w:rsidRPr="00AB4855">
        <w:t xml:space="preserve"> </w:t>
      </w:r>
      <w:r w:rsidR="00905CB3" w:rsidRPr="00C82975">
        <w:rPr>
          <w:i/>
          <w:iCs/>
        </w:rPr>
        <w:t>cookies</w:t>
      </w:r>
      <w:r>
        <w:t xml:space="preserve">, mas, apenas de </w:t>
      </w:r>
      <w:r w:rsidRPr="00905DC6">
        <w:rPr>
          <w:b/>
          <w:bCs/>
        </w:rPr>
        <w:t>cookies essenciais</w:t>
      </w:r>
      <w:r>
        <w:rPr>
          <w:b/>
          <w:bCs/>
        </w:rPr>
        <w:t xml:space="preserve">, </w:t>
      </w:r>
      <w:r w:rsidR="00CA39AD">
        <w:t>do tipo</w:t>
      </w:r>
      <w:r>
        <w:t xml:space="preserve"> </w:t>
      </w:r>
      <w:r w:rsidR="00CA39AD">
        <w:rPr>
          <w:b/>
          <w:bCs/>
        </w:rPr>
        <w:t>“</w:t>
      </w:r>
      <w:r w:rsidRPr="00905DC6">
        <w:rPr>
          <w:b/>
          <w:bCs/>
        </w:rPr>
        <w:t>analítico</w:t>
      </w:r>
      <w:r w:rsidR="00CA39AD">
        <w:rPr>
          <w:b/>
          <w:bCs/>
        </w:rPr>
        <w:t>”</w:t>
      </w:r>
      <w:r w:rsidR="00905CB3" w:rsidRPr="00AB4855">
        <w:t>.</w:t>
      </w:r>
    </w:p>
    <w:p w14:paraId="550B3821" w14:textId="5B2F88D2" w:rsidR="00C82975" w:rsidRDefault="00905DC6" w:rsidP="00905DC6">
      <w:pPr>
        <w:jc w:val="both"/>
        <w:rPr>
          <w:rFonts w:cstheme="minorHAnsi"/>
          <w:color w:val="000000"/>
          <w:shd w:val="clear" w:color="auto" w:fill="FFFFFF"/>
        </w:rPr>
      </w:pPr>
      <w:r w:rsidRPr="00905DC6">
        <w:rPr>
          <w:rFonts w:cstheme="minorHAnsi"/>
        </w:rPr>
        <w:t>Esses</w:t>
      </w:r>
      <w:r>
        <w:rPr>
          <w:rFonts w:cstheme="minorHAnsi"/>
          <w:b/>
          <w:bCs/>
        </w:rPr>
        <w:t xml:space="preserve"> c</w:t>
      </w:r>
      <w:r w:rsidR="00C82975" w:rsidRPr="00905DC6">
        <w:rPr>
          <w:rFonts w:cstheme="minorHAnsi"/>
          <w:b/>
          <w:bCs/>
        </w:rPr>
        <w:t>ookies analíticos</w:t>
      </w:r>
      <w:r w:rsidR="00843B41" w:rsidRPr="00905DC6">
        <w:rPr>
          <w:rFonts w:cstheme="minorHAnsi"/>
          <w:color w:val="000000"/>
          <w:shd w:val="clear" w:color="auto" w:fill="FFFFFF"/>
        </w:rPr>
        <w:t xml:space="preserve"> são usados ​​para entender como os visitantes interagem com </w:t>
      </w:r>
      <w:r>
        <w:rPr>
          <w:rFonts w:cstheme="minorHAnsi"/>
          <w:color w:val="000000"/>
          <w:shd w:val="clear" w:color="auto" w:fill="FFFFFF"/>
        </w:rPr>
        <w:t>nosso</w:t>
      </w:r>
      <w:r w:rsidR="00843B41" w:rsidRPr="00905DC6">
        <w:rPr>
          <w:rFonts w:cstheme="minorHAnsi"/>
          <w:color w:val="000000"/>
          <w:shd w:val="clear" w:color="auto" w:fill="FFFFFF"/>
        </w:rPr>
        <w:t xml:space="preserve"> site</w:t>
      </w:r>
      <w:r>
        <w:rPr>
          <w:rFonts w:cstheme="minorHAnsi"/>
          <w:color w:val="000000"/>
          <w:shd w:val="clear" w:color="auto" w:fill="FFFFFF"/>
        </w:rPr>
        <w:t xml:space="preserve"> e </w:t>
      </w:r>
      <w:r w:rsidR="00843B41" w:rsidRPr="00905DC6">
        <w:rPr>
          <w:rFonts w:cstheme="minorHAnsi"/>
          <w:color w:val="000000"/>
          <w:shd w:val="clear" w:color="auto" w:fill="FFFFFF"/>
        </w:rPr>
        <w:t>ajudam a fornecer informações sobre métricas como número de visitantes, taxa de rejeição, fonte de tráfego etc.</w:t>
      </w:r>
    </w:p>
    <w:p w14:paraId="35E357BB" w14:textId="77777777" w:rsidR="00CA39AD" w:rsidRDefault="00CA39AD" w:rsidP="00905DC6">
      <w:pPr>
        <w:jc w:val="both"/>
        <w:rPr>
          <w:rFonts w:cstheme="minorHAnsi"/>
          <w:color w:val="000000"/>
          <w:shd w:val="clear" w:color="auto" w:fill="FFFFFF"/>
        </w:rPr>
      </w:pPr>
    </w:p>
    <w:p w14:paraId="2C6E3818" w14:textId="77777777" w:rsidR="00CA39AD" w:rsidRDefault="00CA39AD" w:rsidP="00CA39AD">
      <w:pPr>
        <w:jc w:val="both"/>
      </w:pPr>
      <w:r>
        <w:t xml:space="preserve">A ALEPI faz uso do seguinte cookie obrigatório do </w:t>
      </w:r>
      <w:r w:rsidRPr="00CA39AD">
        <w:rPr>
          <w:b/>
          <w:bCs/>
        </w:rPr>
        <w:t xml:space="preserve">Google </w:t>
      </w:r>
      <w:proofErr w:type="spellStart"/>
      <w:r w:rsidRPr="00CA39AD">
        <w:rPr>
          <w:b/>
          <w:bCs/>
        </w:rPr>
        <w:t>Analytics</w:t>
      </w:r>
      <w:proofErr w:type="spellEnd"/>
      <w:r>
        <w:t>:</w:t>
      </w:r>
    </w:p>
    <w:p w14:paraId="1B6AB19C" w14:textId="77777777" w:rsidR="00CA39AD" w:rsidRDefault="00CA39AD" w:rsidP="00CA39AD">
      <w:pPr>
        <w:pStyle w:val="ListParagraph"/>
        <w:numPr>
          <w:ilvl w:val="0"/>
          <w:numId w:val="12"/>
        </w:numPr>
        <w:jc w:val="both"/>
      </w:pPr>
      <w:r w:rsidRPr="00CA39AD">
        <w:rPr>
          <w:b/>
          <w:bCs/>
        </w:rPr>
        <w:t>_</w:t>
      </w:r>
      <w:proofErr w:type="spellStart"/>
      <w:r w:rsidRPr="00CA39AD">
        <w:rPr>
          <w:b/>
          <w:bCs/>
        </w:rPr>
        <w:t>ga</w:t>
      </w:r>
      <w:proofErr w:type="spellEnd"/>
      <w:r>
        <w:t xml:space="preserve">: Utilizado para distinguir usuários. As informações desse </w:t>
      </w:r>
      <w:r w:rsidRPr="00CA39AD">
        <w:rPr>
          <w:i/>
          <w:iCs/>
        </w:rPr>
        <w:t>cookie</w:t>
      </w:r>
      <w:r>
        <w:t xml:space="preserve"> são armazenadas pelo servidor por 2 (dois) anos;</w:t>
      </w:r>
    </w:p>
    <w:p w14:paraId="672C6CAF" w14:textId="77777777" w:rsidR="00CA39AD" w:rsidRDefault="00CA39AD" w:rsidP="00CA39AD">
      <w:pPr>
        <w:pStyle w:val="ListParagraph"/>
        <w:numPr>
          <w:ilvl w:val="0"/>
          <w:numId w:val="12"/>
        </w:numPr>
        <w:jc w:val="both"/>
      </w:pPr>
      <w:r w:rsidRPr="00CA39AD">
        <w:rPr>
          <w:b/>
          <w:bCs/>
        </w:rPr>
        <w:t>_</w:t>
      </w:r>
      <w:proofErr w:type="spellStart"/>
      <w:r w:rsidRPr="00CA39AD">
        <w:rPr>
          <w:b/>
          <w:bCs/>
        </w:rPr>
        <w:t>ga</w:t>
      </w:r>
      <w:proofErr w:type="spellEnd"/>
      <w:r w:rsidRPr="00CA39AD">
        <w:rPr>
          <w:b/>
          <w:bCs/>
        </w:rPr>
        <w:t>_&lt;container-id&gt;</w:t>
      </w:r>
      <w:r>
        <w:t xml:space="preserve">: Utilizado para manter o estado da sessão. As informações desse </w:t>
      </w:r>
      <w:r w:rsidRPr="00CA39AD">
        <w:rPr>
          <w:i/>
          <w:iCs/>
        </w:rPr>
        <w:t>cookie</w:t>
      </w:r>
      <w:r>
        <w:t xml:space="preserve"> são armazenadas pelo servidor por 2 (dois) anos.</w:t>
      </w:r>
    </w:p>
    <w:p w14:paraId="754D2B97" w14:textId="2C8E48D3" w:rsidR="0026005F" w:rsidRDefault="0026005F" w:rsidP="0026005F">
      <w:pPr>
        <w:pStyle w:val="ListParagraph"/>
        <w:ind w:left="1080"/>
        <w:jc w:val="both"/>
      </w:pPr>
    </w:p>
    <w:p w14:paraId="2FE4EEC2" w14:textId="05A2C253" w:rsidR="0026005F" w:rsidRDefault="0026005F" w:rsidP="0026005F">
      <w:pPr>
        <w:jc w:val="both"/>
      </w:pPr>
      <w:r>
        <w:t xml:space="preserve">Essas informações são utilizadas pela </w:t>
      </w:r>
      <w:r w:rsidR="00905DC6">
        <w:t>ALEPI</w:t>
      </w:r>
      <w:r>
        <w:t xml:space="preserve"> para os seguintes fins:</w:t>
      </w:r>
    </w:p>
    <w:p w14:paraId="351F121E" w14:textId="1306F795" w:rsidR="0026005F" w:rsidRDefault="0026005F" w:rsidP="0026005F">
      <w:pPr>
        <w:pStyle w:val="ListParagraph"/>
        <w:numPr>
          <w:ilvl w:val="0"/>
          <w:numId w:val="13"/>
        </w:numPr>
        <w:jc w:val="both"/>
      </w:pPr>
      <w:r w:rsidRPr="0026005F">
        <w:rPr>
          <w:b/>
          <w:bCs/>
        </w:rPr>
        <w:t>Análise dos resultados de divulgação e acesso ao nosso website</w:t>
      </w:r>
      <w:r>
        <w:t>, utilizando a hipótese “</w:t>
      </w:r>
      <w:r w:rsidRPr="0026005F">
        <w:rPr>
          <w:i/>
          <w:iCs/>
        </w:rPr>
        <w:t>atender aos interesses legítimos do controlador</w:t>
      </w:r>
      <w:r>
        <w:t>” prevista na LGPD (Art. 7º, inciso IX).</w:t>
      </w:r>
    </w:p>
    <w:p w14:paraId="1BE844F3" w14:textId="77777777" w:rsidR="00CA39AD" w:rsidRDefault="00CA39AD" w:rsidP="00CA39AD">
      <w:pPr>
        <w:pStyle w:val="ListParagraph"/>
        <w:ind w:left="1080"/>
        <w:jc w:val="both"/>
        <w:rPr>
          <w:b/>
          <w:bCs/>
        </w:rPr>
      </w:pPr>
    </w:p>
    <w:p w14:paraId="04F08865" w14:textId="77777777" w:rsidR="00CA39AD" w:rsidRDefault="00CA39AD" w:rsidP="00CA39AD">
      <w:pPr>
        <w:jc w:val="both"/>
      </w:pPr>
      <w:r>
        <w:t xml:space="preserve">Fazemos uso desses </w:t>
      </w:r>
      <w:r w:rsidRPr="00CA39AD">
        <w:rPr>
          <w:b/>
          <w:bCs/>
        </w:rPr>
        <w:t>cookies obrigatórios</w:t>
      </w:r>
      <w:r>
        <w:t xml:space="preserve"> da Google </w:t>
      </w:r>
      <w:r w:rsidRPr="00C82975">
        <w:t xml:space="preserve">conforme políticas do Google disponíveis </w:t>
      </w:r>
      <w:r>
        <w:t>nos endereços:</w:t>
      </w:r>
    </w:p>
    <w:p w14:paraId="1AAD3D92" w14:textId="77777777" w:rsidR="00CA39AD" w:rsidRDefault="00CA39AD" w:rsidP="00CA39AD">
      <w:pPr>
        <w:pStyle w:val="ListParagraph"/>
        <w:numPr>
          <w:ilvl w:val="0"/>
          <w:numId w:val="11"/>
        </w:numPr>
        <w:jc w:val="both"/>
      </w:pPr>
      <w:hyperlink r:id="rId8" w:history="1">
        <w:r w:rsidRPr="00D447F6">
          <w:rPr>
            <w:rStyle w:val="Hyperlink"/>
          </w:rPr>
          <w:t>https://www.google.com/intl/pt-BR/policies/privacy/partners/</w:t>
        </w:r>
      </w:hyperlink>
    </w:p>
    <w:p w14:paraId="031FCA55" w14:textId="77777777" w:rsidR="00CA39AD" w:rsidRPr="00C82975" w:rsidRDefault="00CA39AD" w:rsidP="00CA39AD">
      <w:pPr>
        <w:pStyle w:val="ListParagraph"/>
        <w:numPr>
          <w:ilvl w:val="0"/>
          <w:numId w:val="11"/>
        </w:numPr>
        <w:jc w:val="both"/>
      </w:pPr>
      <w:hyperlink r:id="rId9" w:history="1">
        <w:r w:rsidRPr="00D447F6">
          <w:rPr>
            <w:rStyle w:val="Hyperlink"/>
          </w:rPr>
          <w:t>https://policies.google.com/privacy</w:t>
        </w:r>
      </w:hyperlink>
    </w:p>
    <w:p w14:paraId="75A1CC82" w14:textId="77777777" w:rsidR="00CA39AD" w:rsidRPr="00C82975" w:rsidRDefault="00CA39AD" w:rsidP="00CA39AD">
      <w:pPr>
        <w:pStyle w:val="ListParagraph"/>
        <w:numPr>
          <w:ilvl w:val="0"/>
          <w:numId w:val="11"/>
        </w:numPr>
        <w:jc w:val="both"/>
      </w:pPr>
      <w:hyperlink r:id="rId10" w:history="1">
        <w:r w:rsidRPr="00D447F6">
          <w:rPr>
            <w:rStyle w:val="Hyperlink"/>
          </w:rPr>
          <w:t>https://policies.google.com/terms</w:t>
        </w:r>
      </w:hyperlink>
    </w:p>
    <w:p w14:paraId="650ED439" w14:textId="77777777" w:rsidR="00CA39AD" w:rsidRPr="00C82975" w:rsidRDefault="00CA39AD" w:rsidP="00CA39AD">
      <w:pPr>
        <w:pStyle w:val="ListParagraph"/>
        <w:ind w:left="1080"/>
        <w:jc w:val="both"/>
      </w:pPr>
    </w:p>
    <w:p w14:paraId="1828A301" w14:textId="77777777" w:rsidR="00CA39AD" w:rsidRDefault="00CA39AD" w:rsidP="00CA39AD">
      <w:pPr>
        <w:pStyle w:val="ListParagraph"/>
        <w:ind w:left="426"/>
        <w:jc w:val="both"/>
        <w:rPr>
          <w:b/>
          <w:bCs/>
        </w:rPr>
      </w:pPr>
    </w:p>
    <w:p w14:paraId="6CE2530D" w14:textId="77777777" w:rsidR="00CA39AD" w:rsidRDefault="00CA39AD" w:rsidP="00CA39AD">
      <w:pPr>
        <w:pStyle w:val="ListParagraph"/>
        <w:ind w:left="426"/>
        <w:jc w:val="both"/>
        <w:rPr>
          <w:b/>
          <w:bCs/>
        </w:rPr>
      </w:pPr>
    </w:p>
    <w:p w14:paraId="4B66E79A" w14:textId="6DA96F88" w:rsidR="00905CB3" w:rsidRPr="00AB4855" w:rsidRDefault="00905CB3" w:rsidP="00AB4855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B4855">
        <w:rPr>
          <w:b/>
          <w:bCs/>
        </w:rPr>
        <w:t xml:space="preserve">Como controlar suas preferências de </w:t>
      </w:r>
      <w:r w:rsidRPr="00AB4855">
        <w:rPr>
          <w:b/>
          <w:bCs/>
          <w:i/>
          <w:iCs/>
        </w:rPr>
        <w:t>cookies</w:t>
      </w:r>
    </w:p>
    <w:p w14:paraId="1CFAE07E" w14:textId="3929ADE1" w:rsidR="00AB4855" w:rsidRDefault="00CA39AD" w:rsidP="00AB4855">
      <w:pPr>
        <w:jc w:val="both"/>
      </w:pPr>
      <w:r>
        <w:t xml:space="preserve">Como os cookies utilizados pela ALEPI são obrigatórios, não é possível desabilitar o uso deles, porém, como nosso </w:t>
      </w:r>
      <w:r w:rsidR="00AB4855">
        <w:t>website já foi implementado de acordo com a LGPD</w:t>
      </w:r>
      <w:r>
        <w:t>,</w:t>
      </w:r>
      <w:r w:rsidR="00AB4855">
        <w:t xml:space="preserve"> </w:t>
      </w:r>
      <w:r>
        <w:t>ele</w:t>
      </w:r>
      <w:r w:rsidR="00AB4855">
        <w:t xml:space="preserve"> prevê o atendimento a todos os parâmetros de privacidade estabelecidos pela Lei e pelas melhores práticas do mercado.</w:t>
      </w:r>
    </w:p>
    <w:p w14:paraId="6C905B0F" w14:textId="77777777" w:rsidR="00CA39AD" w:rsidRDefault="00CA39AD" w:rsidP="00AB4855">
      <w:pPr>
        <w:jc w:val="both"/>
      </w:pPr>
    </w:p>
    <w:p w14:paraId="5A1A89BA" w14:textId="62A5BC51" w:rsidR="00905CB3" w:rsidRPr="00AB4855" w:rsidRDefault="00CA39AD" w:rsidP="00AB4855">
      <w:pPr>
        <w:jc w:val="both"/>
      </w:pPr>
      <w:r>
        <w:lastRenderedPageBreak/>
        <w:t xml:space="preserve">Se você ainda tiver alguma dúvida sobre o uso de </w:t>
      </w:r>
      <w:r w:rsidRPr="00CA39AD">
        <w:rPr>
          <w:i/>
          <w:iCs/>
        </w:rPr>
        <w:t>cookies</w:t>
      </w:r>
      <w:r>
        <w:t xml:space="preserve">, </w:t>
      </w:r>
      <w:r w:rsidR="00905CB3" w:rsidRPr="00AB4855">
        <w:t xml:space="preserve">visite </w:t>
      </w:r>
      <w:hyperlink r:id="rId11" w:history="1">
        <w:r w:rsidR="00AB4855" w:rsidRPr="00D447F6">
          <w:rPr>
            <w:rStyle w:val="Hyperlink"/>
          </w:rPr>
          <w:t>www.allaboutcookies.org</w:t>
        </w:r>
      </w:hyperlink>
      <w:r w:rsidR="00AB4855">
        <w:t>.</w:t>
      </w:r>
    </w:p>
    <w:p w14:paraId="2B4B2C3A" w14:textId="77777777" w:rsidR="003E5570" w:rsidRDefault="003E5570" w:rsidP="00AB4855">
      <w:pPr>
        <w:jc w:val="both"/>
      </w:pPr>
    </w:p>
    <w:p w14:paraId="054C8D69" w14:textId="66981278" w:rsidR="00AB4855" w:rsidRPr="00AB4855" w:rsidRDefault="00AB4855" w:rsidP="00AB4855">
      <w:pPr>
        <w:jc w:val="both"/>
      </w:pPr>
      <w:r>
        <w:t>Por fim, s</w:t>
      </w:r>
      <w:r w:rsidRPr="00AB4855">
        <w:t xml:space="preserve">e você ainda tiver qualquer dúvida sobre o uso de </w:t>
      </w:r>
      <w:r w:rsidRPr="00AB4855">
        <w:rPr>
          <w:i/>
          <w:iCs/>
        </w:rPr>
        <w:t>cookies</w:t>
      </w:r>
      <w:r w:rsidRPr="00AB4855">
        <w:t xml:space="preserve"> associado ao website corporativo da </w:t>
      </w:r>
      <w:r w:rsidR="00905DC6">
        <w:t>ALEPI</w:t>
      </w:r>
      <w:r w:rsidRPr="00AB4855">
        <w:t xml:space="preserve"> ou como a </w:t>
      </w:r>
      <w:r w:rsidR="00905DC6">
        <w:t>ALEPI</w:t>
      </w:r>
      <w:r w:rsidRPr="00AB4855">
        <w:t xml:space="preserve"> está adequada à LGPD, você pode acessar nossa página que trata sobre o tema no endereço:</w:t>
      </w:r>
      <w:r w:rsidR="00AA397C">
        <w:t xml:space="preserve"> </w:t>
      </w:r>
      <w:r w:rsidR="00CA39AD" w:rsidRPr="00CA39AD">
        <w:rPr>
          <w:highlight w:val="yellow"/>
        </w:rPr>
        <w:t>XXXXXXX</w:t>
      </w:r>
      <w:r w:rsidR="00CA39AD">
        <w:t>.</w:t>
      </w:r>
    </w:p>
    <w:p w14:paraId="7F2CDE87" w14:textId="77777777" w:rsidR="00905CB3" w:rsidRDefault="00905CB3"/>
    <w:sectPr w:rsidR="0090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475"/>
    <w:multiLevelType w:val="multilevel"/>
    <w:tmpl w:val="ED7071A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2325">
    <w:abstractNumId w:val="8"/>
  </w:num>
  <w:num w:numId="2" w16cid:durableId="993795677">
    <w:abstractNumId w:val="12"/>
  </w:num>
  <w:num w:numId="3" w16cid:durableId="1238249464">
    <w:abstractNumId w:val="7"/>
  </w:num>
  <w:num w:numId="4" w16cid:durableId="260602055">
    <w:abstractNumId w:val="4"/>
  </w:num>
  <w:num w:numId="5" w16cid:durableId="1233472157">
    <w:abstractNumId w:val="0"/>
  </w:num>
  <w:num w:numId="6" w16cid:durableId="699862740">
    <w:abstractNumId w:val="11"/>
  </w:num>
  <w:num w:numId="7" w16cid:durableId="2097826078">
    <w:abstractNumId w:val="10"/>
  </w:num>
  <w:num w:numId="8" w16cid:durableId="1138494451">
    <w:abstractNumId w:val="2"/>
  </w:num>
  <w:num w:numId="9" w16cid:durableId="1333684649">
    <w:abstractNumId w:val="1"/>
  </w:num>
  <w:num w:numId="10" w16cid:durableId="4678739">
    <w:abstractNumId w:val="3"/>
  </w:num>
  <w:num w:numId="11" w16cid:durableId="465898865">
    <w:abstractNumId w:val="5"/>
  </w:num>
  <w:num w:numId="12" w16cid:durableId="1854147410">
    <w:abstractNumId w:val="6"/>
  </w:num>
  <w:num w:numId="13" w16cid:durableId="1976139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26005F"/>
    <w:rsid w:val="003E5570"/>
    <w:rsid w:val="004C051E"/>
    <w:rsid w:val="007C7BF8"/>
    <w:rsid w:val="00814A97"/>
    <w:rsid w:val="00843B41"/>
    <w:rsid w:val="008F51E5"/>
    <w:rsid w:val="00905CB3"/>
    <w:rsid w:val="00905DC6"/>
    <w:rsid w:val="009A6F7E"/>
    <w:rsid w:val="009B7CE0"/>
    <w:rsid w:val="00AA397C"/>
    <w:rsid w:val="00AB4855"/>
    <w:rsid w:val="00C82975"/>
    <w:rsid w:val="00CA39AD"/>
    <w:rsid w:val="00D1537B"/>
    <w:rsid w:val="00E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link w:val="Heading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AB4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26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pt-BR/policies/privacy/partner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laboutcookie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licies.google.com/ter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licies.google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6" ma:contentTypeDescription="Crie um novo documento." ma:contentTypeScope="" ma:versionID="d349ed4c59c86f01b3b8a29df8bb2290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83f8ade5698ed353ee6850414bb800bb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714C2-450F-4E1B-88D5-BD64EF8F0B0A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533D7-2425-4C9A-9501-4FD047621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5aab44-00ee-44df-b396-9232806bbf40"/>
    <ds:schemaRef ds:uri="f887111f-89ac-4ef6-bf8a-16561d9ae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A188A-04A3-4A7E-8542-3B3F506C0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755</Words>
  <Characters>4077</Characters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2023-07-04T18:59:00Z</dcterms:created>
  <dcterms:modified xsi:type="dcterms:W3CDTF">2023-12-22T22:00:00Z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