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A21A6" w14:textId="49EC96A4" w:rsidR="00814A97" w:rsidRPr="00D1537B" w:rsidRDefault="00905CB3" w:rsidP="00D1537B">
      <w:pPr>
        <w:jc w:val="center"/>
        <w:rPr>
          <w:b/>
          <w:bCs/>
          <w:sz w:val="32"/>
          <w:szCs w:val="32"/>
        </w:rPr>
      </w:pPr>
      <w:r w:rsidRPr="00D1537B">
        <w:rPr>
          <w:b/>
          <w:bCs/>
          <w:sz w:val="32"/>
          <w:szCs w:val="32"/>
        </w:rPr>
        <w:t xml:space="preserve">Política de </w:t>
      </w:r>
      <w:r w:rsidR="00DB3173">
        <w:rPr>
          <w:b/>
          <w:bCs/>
          <w:sz w:val="32"/>
          <w:szCs w:val="32"/>
        </w:rPr>
        <w:t>descarte de dados pessoais</w:t>
      </w:r>
    </w:p>
    <w:p w14:paraId="1AA93087" w14:textId="77777777" w:rsidR="004F4C6C" w:rsidRDefault="004F4C6C" w:rsidP="004F4C6C">
      <w:pPr>
        <w:pStyle w:val="paragraph"/>
        <w:spacing w:before="0" w:beforeAutospacing="0" w:after="160" w:afterAutospacing="0"/>
        <w:jc w:val="center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Híbrido Negócios de Internet Ltda (Híbrido)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5114D60" w14:textId="13D24082" w:rsidR="00905CB3" w:rsidRDefault="00905CB3"/>
    <w:p w14:paraId="04016C89" w14:textId="45AD64D0" w:rsidR="00905CB3" w:rsidRDefault="00905CB3"/>
    <w:p w14:paraId="28015D60" w14:textId="68526A5A" w:rsidR="00905CB3" w:rsidRPr="00D1537B" w:rsidRDefault="00905CB3" w:rsidP="00D1537B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D1537B">
        <w:rPr>
          <w:b/>
          <w:bCs/>
        </w:rPr>
        <w:t>Objetivo do documento</w:t>
      </w:r>
    </w:p>
    <w:p w14:paraId="4A6073F7" w14:textId="0CD60E46" w:rsidR="00D1537B" w:rsidRPr="00D1537B" w:rsidRDefault="00D1537B" w:rsidP="00D1537B">
      <w:pPr>
        <w:jc w:val="both"/>
      </w:pPr>
      <w:r>
        <w:t xml:space="preserve">Nesta política iremos estabelecer as regras </w:t>
      </w:r>
      <w:r w:rsidR="00AA188E">
        <w:t xml:space="preserve">e os compromissos assumidos pela </w:t>
      </w:r>
      <w:r w:rsidR="004F4C6C">
        <w:t>Híbrido</w:t>
      </w:r>
      <w:r w:rsidR="00AA188E">
        <w:t xml:space="preserve"> em relação às suas rotinas de </w:t>
      </w:r>
      <w:r w:rsidR="00DB3173">
        <w:t xml:space="preserve">descarte de </w:t>
      </w:r>
      <w:r>
        <w:t xml:space="preserve">dados </w:t>
      </w:r>
      <w:r w:rsidR="00DB3173">
        <w:t xml:space="preserve">pessoais utilizados nas rotinas operacionais de </w:t>
      </w:r>
      <w:r w:rsidR="00AA188E">
        <w:t>seus processos de negócio</w:t>
      </w:r>
      <w:r w:rsidRPr="00D1537B">
        <w:t>, de acordo com as leis aplicáveis.</w:t>
      </w:r>
    </w:p>
    <w:p w14:paraId="714DA385" w14:textId="3CE2F9BF" w:rsidR="00D1537B" w:rsidRDefault="00D1537B" w:rsidP="00D1537B">
      <w:pPr>
        <w:jc w:val="both"/>
      </w:pPr>
      <w:r>
        <w:t xml:space="preserve">Este documento está associado </w:t>
      </w:r>
      <w:r w:rsidRPr="00D1537B">
        <w:t xml:space="preserve">à Política de </w:t>
      </w:r>
      <w:r w:rsidR="00DB3173">
        <w:t>Privacidade da</w:t>
      </w:r>
      <w:r>
        <w:t xml:space="preserve"> </w:t>
      </w:r>
      <w:r w:rsidR="004F4C6C">
        <w:t>Híbrido</w:t>
      </w:r>
      <w:r w:rsidR="004F4C6C" w:rsidRPr="00D1537B">
        <w:t xml:space="preserve"> </w:t>
      </w:r>
      <w:r w:rsidRPr="00D1537B">
        <w:t>e reforça o compromisso da organização em garantir que</w:t>
      </w:r>
      <w:r w:rsidR="00DB3173">
        <w:t xml:space="preserve">, executando o papel de Controlador de acordo com as definições da </w:t>
      </w:r>
      <w:r w:rsidR="00DD396D">
        <w:t xml:space="preserve">dos artigos 15 e 16 da </w:t>
      </w:r>
      <w:r w:rsidRPr="00D1537B">
        <w:t>Lei Geral de Proteção de Dados (LGPD – Lei nº 13.709/18)</w:t>
      </w:r>
      <w:r w:rsidR="00DB3173">
        <w:t>, a empresa somente mantém em seus ativos de informação os dados pessoais de seus Titulares de Dados pelo tempo necessário para executar suas finalidades legais e funcionais (de negócio).</w:t>
      </w:r>
    </w:p>
    <w:p w14:paraId="1ADE40FC" w14:textId="77777777" w:rsidR="004940EC" w:rsidRDefault="004940EC" w:rsidP="00D1537B">
      <w:pPr>
        <w:jc w:val="both"/>
      </w:pPr>
    </w:p>
    <w:p w14:paraId="698AF1FD" w14:textId="3F183A10" w:rsidR="00D1537B" w:rsidRPr="00AA188E" w:rsidRDefault="00AA188E" w:rsidP="00AA188E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AA188E">
        <w:rPr>
          <w:b/>
          <w:bCs/>
        </w:rPr>
        <w:t>Glossário</w:t>
      </w:r>
    </w:p>
    <w:p w14:paraId="4F259D8C" w14:textId="48B79B1A" w:rsidR="00AA188E" w:rsidRDefault="00AA188E" w:rsidP="00AA188E">
      <w:pPr>
        <w:jc w:val="both"/>
      </w:pPr>
      <w:r>
        <w:t>Para melhor compreender este documento, estabelecemos a seguir o significado que alguns termos e siglas utilizados aqui:</w:t>
      </w:r>
    </w:p>
    <w:p w14:paraId="18F0357B" w14:textId="77777777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ANPD</w:t>
      </w:r>
      <w:r w:rsidRPr="00AA188E">
        <w:rPr>
          <w:rFonts w:cstheme="minorHAnsi"/>
        </w:rPr>
        <w:t>: Autoridade Nacional de Proteção de Dados. É o órgão da administração pública responsável por zelar, implementar e fiscalizar o cumprimento da Lei Geral de Proteção de Dados (LGPD – Lei nº 13.709/18) em todo o território nacional.</w:t>
      </w:r>
    </w:p>
    <w:p w14:paraId="52406F26" w14:textId="7CC041B4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 xml:space="preserve">Artefato </w:t>
      </w:r>
      <w:r w:rsidR="00B253ED">
        <w:rPr>
          <w:rFonts w:cstheme="minorHAnsi"/>
          <w:b/>
          <w:bCs/>
        </w:rPr>
        <w:t xml:space="preserve">ou Artefato </w:t>
      </w:r>
      <w:r w:rsidRPr="00AA188E">
        <w:rPr>
          <w:rFonts w:cstheme="minorHAnsi"/>
          <w:b/>
          <w:bCs/>
        </w:rPr>
        <w:t>de Dados</w:t>
      </w:r>
      <w:r w:rsidRPr="00AA188E">
        <w:rPr>
          <w:rFonts w:cstheme="minorHAnsi"/>
        </w:rPr>
        <w:t xml:space="preserve">: São as fichas, documentos ou cadastros que aglutinam um ou mais Dado ou Dado Pessoal. Exemplo: O cadastro dos clientes da </w:t>
      </w:r>
      <w:r w:rsidR="004F4C6C">
        <w:t>Híbrido</w:t>
      </w:r>
      <w:r w:rsidR="004F4C6C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 xml:space="preserve">é um artefato que abriga, entre outros, o </w:t>
      </w:r>
      <w:r w:rsidRPr="00AA188E">
        <w:rPr>
          <w:rFonts w:cstheme="minorHAnsi"/>
          <w:i/>
          <w:iCs/>
        </w:rPr>
        <w:t>nome</w:t>
      </w:r>
      <w:r w:rsidRPr="00AA188E">
        <w:rPr>
          <w:rFonts w:cstheme="minorHAnsi"/>
        </w:rPr>
        <w:t xml:space="preserve"> e o </w:t>
      </w:r>
      <w:r w:rsidRPr="00AA188E">
        <w:rPr>
          <w:rFonts w:cstheme="minorHAnsi"/>
          <w:i/>
          <w:iCs/>
        </w:rPr>
        <w:t>e-mail</w:t>
      </w:r>
      <w:r w:rsidRPr="00AA188E">
        <w:rPr>
          <w:rFonts w:cstheme="minorHAnsi"/>
        </w:rPr>
        <w:t xml:space="preserve"> (dados pessoais) de seus clientes.</w:t>
      </w:r>
    </w:p>
    <w:p w14:paraId="0CF4D8E1" w14:textId="46BCC199" w:rsid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 xml:space="preserve">Ativos de </w:t>
      </w:r>
      <w:r w:rsidR="00B253ED">
        <w:rPr>
          <w:rFonts w:cstheme="minorHAnsi"/>
          <w:b/>
          <w:bCs/>
        </w:rPr>
        <w:t>Informação</w:t>
      </w:r>
      <w:r w:rsidRPr="00AA188E">
        <w:rPr>
          <w:rFonts w:cstheme="minorHAnsi"/>
        </w:rPr>
        <w:t xml:space="preserve">: São as ferramentas ou meios, físicos ou digitais, que a </w:t>
      </w:r>
      <w:r w:rsidR="004F4C6C">
        <w:t>Híbrido</w:t>
      </w:r>
      <w:r w:rsidR="004F4C6C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 xml:space="preserve">utiliza para gerenciar seus Artefatos de Dados. Exemplo: O Microsoft </w:t>
      </w:r>
      <w:r>
        <w:rPr>
          <w:rFonts w:cstheme="minorHAnsi"/>
        </w:rPr>
        <w:t xml:space="preserve">Exchange </w:t>
      </w:r>
      <w:r w:rsidRPr="00AA188E">
        <w:rPr>
          <w:rFonts w:cstheme="minorHAnsi"/>
        </w:rPr>
        <w:t xml:space="preserve">é um Ativo de Dado utilizado </w:t>
      </w:r>
      <w:r>
        <w:rPr>
          <w:rFonts w:cstheme="minorHAnsi"/>
        </w:rPr>
        <w:t xml:space="preserve">por nós </w:t>
      </w:r>
      <w:r w:rsidRPr="00AA188E">
        <w:rPr>
          <w:rFonts w:cstheme="minorHAnsi"/>
        </w:rPr>
        <w:t xml:space="preserve">para armazenar </w:t>
      </w:r>
      <w:r>
        <w:rPr>
          <w:rFonts w:cstheme="minorHAnsi"/>
        </w:rPr>
        <w:t xml:space="preserve">menagens de e-mails </w:t>
      </w:r>
      <w:r w:rsidRPr="00AA188E">
        <w:rPr>
          <w:rFonts w:cstheme="minorHAnsi"/>
        </w:rPr>
        <w:t>(artefato).</w:t>
      </w:r>
    </w:p>
    <w:p w14:paraId="29189336" w14:textId="01482F6F" w:rsidR="00B5592F" w:rsidRPr="00B5592F" w:rsidRDefault="00B5592F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B5592F">
        <w:rPr>
          <w:rFonts w:cstheme="minorHAnsi"/>
          <w:b/>
          <w:bCs/>
        </w:rPr>
        <w:t>Backup</w:t>
      </w:r>
      <w:r>
        <w:rPr>
          <w:rFonts w:cstheme="minorHAnsi"/>
        </w:rPr>
        <w:t xml:space="preserve">: Rotina que realiza a cópia de </w:t>
      </w:r>
      <w:r w:rsidRPr="00B5592F">
        <w:rPr>
          <w:rFonts w:cstheme="minorHAnsi"/>
        </w:rPr>
        <w:t>arquivos, pastas ou discos inteiros (físicos ou virtuais) para sistemas de armazenamento secundários, buscando a preservação dos dados em caso de qualquer problema</w:t>
      </w:r>
      <w:r>
        <w:rPr>
          <w:rFonts w:cstheme="minorHAnsi"/>
        </w:rPr>
        <w:t>. Dados colocados em backup (pessoais ou não) só podem ser acessados após a realização de rotinas de restauração.</w:t>
      </w:r>
    </w:p>
    <w:p w14:paraId="0A950C7D" w14:textId="115361A9" w:rsidR="000A2719" w:rsidRPr="00AA188E" w:rsidRDefault="000A2719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165EDE">
        <w:rPr>
          <w:b/>
          <w:bCs/>
        </w:rPr>
        <w:t>Comitê de Privacidade</w:t>
      </w:r>
      <w:r>
        <w:rPr>
          <w:b/>
          <w:bCs/>
        </w:rPr>
        <w:t xml:space="preserve"> e Segurança da Informação (CPSI)</w:t>
      </w:r>
      <w:r>
        <w:t xml:space="preserve">: grupo multidisciplinar formado por colaboradores da </w:t>
      </w:r>
      <w:r w:rsidR="004F4C6C">
        <w:t xml:space="preserve">Híbrido </w:t>
      </w:r>
      <w:r>
        <w:t>responsável pela governança e definições de estratégias sobre temas relacionados à privacidade e segurança da informação na nossa empresa;</w:t>
      </w:r>
    </w:p>
    <w:p w14:paraId="756453D7" w14:textId="77777777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  <w:b/>
          <w:bCs/>
        </w:rPr>
      </w:pPr>
      <w:r w:rsidRPr="00AA188E">
        <w:rPr>
          <w:rFonts w:cstheme="minorHAnsi"/>
          <w:b/>
          <w:bCs/>
        </w:rPr>
        <w:t>Controlador: </w:t>
      </w:r>
      <w:r w:rsidRPr="00AA188E">
        <w:rPr>
          <w:rFonts w:cstheme="minorHAnsi"/>
        </w:rPr>
        <w:t>é toda pessoa natural ou jurídica, de direito público ou privado, a quem compete as decisões referentes ao tratamento de dados pessoais.</w:t>
      </w:r>
    </w:p>
    <w:p w14:paraId="21F5FFD6" w14:textId="77777777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Dados</w:t>
      </w:r>
      <w:r w:rsidRPr="00AA188E">
        <w:rPr>
          <w:rFonts w:cstheme="minorHAnsi"/>
        </w:rPr>
        <w:t xml:space="preserve">: o conjunto de Dados Anonimizados e Dados Pessoais. </w:t>
      </w:r>
    </w:p>
    <w:p w14:paraId="29D0A911" w14:textId="77777777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lastRenderedPageBreak/>
        <w:t>Dados Pessoais</w:t>
      </w:r>
      <w:r w:rsidRPr="00AA188E">
        <w:rPr>
          <w:rFonts w:cstheme="minorHAnsi"/>
        </w:rPr>
        <w:t>: são informações relacionadas à pessoa natural identificada ou identificável. Podem incluir, por exemplo, nome, endereço, e-mail, telefone, número de cartão de débito/crédito, endereço IP e dados de geolocalização.</w:t>
      </w:r>
    </w:p>
    <w:p w14:paraId="44F2BB21" w14:textId="4367F046" w:rsid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 xml:space="preserve">Encarregado </w:t>
      </w:r>
      <w:r>
        <w:rPr>
          <w:rFonts w:cstheme="minorHAnsi"/>
          <w:b/>
          <w:bCs/>
        </w:rPr>
        <w:t xml:space="preserve">de Proteção de Dados </w:t>
      </w:r>
      <w:r w:rsidRPr="00AA188E">
        <w:rPr>
          <w:rFonts w:cstheme="minorHAnsi"/>
          <w:b/>
          <w:bCs/>
        </w:rPr>
        <w:t xml:space="preserve">ou </w:t>
      </w:r>
      <w:r w:rsidRPr="00AA188E">
        <w:rPr>
          <w:rFonts w:cstheme="minorHAnsi"/>
          <w:b/>
          <w:bCs/>
          <w:i/>
          <w:iCs/>
        </w:rPr>
        <w:t>Data Protection</w:t>
      </w:r>
      <w:r w:rsidRPr="00AA188E">
        <w:rPr>
          <w:rFonts w:cstheme="minorHAnsi"/>
          <w:b/>
          <w:bCs/>
        </w:rPr>
        <w:t xml:space="preserve"> Officer (DPO)</w:t>
      </w:r>
      <w:r w:rsidRPr="00AA188E">
        <w:rPr>
          <w:rFonts w:cstheme="minorHAnsi"/>
        </w:rPr>
        <w:t xml:space="preserve">: pessoa indicada pela </w:t>
      </w:r>
      <w:r w:rsidR="004F4C6C">
        <w:rPr>
          <w:rFonts w:cstheme="minorHAnsi"/>
        </w:rPr>
        <w:t>Híbrido</w:t>
      </w:r>
      <w:r w:rsidRPr="00AA188E">
        <w:rPr>
          <w:rFonts w:cstheme="minorHAnsi"/>
        </w:rPr>
        <w:t xml:space="preserve"> responsável por atuar como canal de comunicação entre </w:t>
      </w:r>
      <w:r>
        <w:rPr>
          <w:rFonts w:cstheme="minorHAnsi"/>
        </w:rPr>
        <w:t>nossa empresa</w:t>
      </w:r>
      <w:r w:rsidRPr="00AA188E">
        <w:rPr>
          <w:rFonts w:cstheme="minorHAnsi"/>
        </w:rPr>
        <w:t xml:space="preserve">, o </w:t>
      </w:r>
      <w:r w:rsidR="00B253ED">
        <w:rPr>
          <w:rFonts w:cstheme="minorHAnsi"/>
        </w:rPr>
        <w:t>Titular de Dados</w:t>
      </w:r>
      <w:r w:rsidRPr="00AA188E">
        <w:rPr>
          <w:rFonts w:cstheme="minorHAnsi"/>
        </w:rPr>
        <w:t xml:space="preserve"> e autoridades governamentais em assuntos relacionados a essa Política de Privacidade e ao uso, coleta e tratamento de Dados pela </w:t>
      </w:r>
      <w:r w:rsidR="004F4C6C">
        <w:rPr>
          <w:rFonts w:cstheme="minorHAnsi"/>
        </w:rPr>
        <w:t>Híbrido</w:t>
      </w:r>
      <w:r w:rsidRPr="00AA188E">
        <w:rPr>
          <w:rFonts w:cstheme="minorHAnsi"/>
        </w:rPr>
        <w:t>.</w:t>
      </w:r>
    </w:p>
    <w:p w14:paraId="23A2F517" w14:textId="20530A3E" w:rsidR="005965B1" w:rsidRDefault="005965B1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  <w:b/>
          <w:bCs/>
        </w:rPr>
        <w:t>Fale Conosco</w:t>
      </w:r>
      <w:r w:rsidRPr="005965B1">
        <w:rPr>
          <w:rFonts w:cstheme="minorHAnsi"/>
        </w:rPr>
        <w:t>:</w:t>
      </w:r>
      <w:r>
        <w:rPr>
          <w:rFonts w:cstheme="minorHAnsi"/>
        </w:rPr>
        <w:t xml:space="preserve"> aplicação disponibilizada no website corporativo da </w:t>
      </w:r>
      <w:r w:rsidR="004F4C6C">
        <w:rPr>
          <w:rFonts w:cstheme="minorHAnsi"/>
        </w:rPr>
        <w:t>Híbrido</w:t>
      </w:r>
      <w:r>
        <w:rPr>
          <w:rFonts w:cstheme="minorHAnsi"/>
        </w:rPr>
        <w:t xml:space="preserve"> onde Titulares de Dados fornecem seus dados pessoais para fins de contato comercial a ser realizado pela equipe da empresa.</w:t>
      </w:r>
    </w:p>
    <w:p w14:paraId="54F2DD2D" w14:textId="66839A2D" w:rsidR="004F4C6C" w:rsidRPr="00AA188E" w:rsidRDefault="004F4C6C" w:rsidP="004F4C6C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bookmarkStart w:id="0" w:name="_Hlk18058123"/>
      <w:r>
        <w:rPr>
          <w:rFonts w:cstheme="minorHAnsi"/>
          <w:b/>
          <w:bCs/>
        </w:rPr>
        <w:t>Híbrido</w:t>
      </w:r>
      <w:r w:rsidRPr="00AA188E">
        <w:rPr>
          <w:rFonts w:cstheme="minorHAnsi"/>
        </w:rPr>
        <w:t xml:space="preserve">: </w:t>
      </w:r>
      <w:r>
        <w:rPr>
          <w:rStyle w:val="normaltextrun"/>
          <w:rFonts w:ascii="Calibri" w:hAnsi="Calibri" w:cs="Calibri"/>
        </w:rPr>
        <w:t>trata-se da matriz e/ou todas as empresas filiais da Híbrido representada pela pessoa jurídica Híbrido Negócios de Internet Ltda. (CNPJ Nº 19.428.767/0001-44).</w:t>
      </w:r>
    </w:p>
    <w:bookmarkEnd w:id="0"/>
    <w:p w14:paraId="72043631" w14:textId="5F3B44AA" w:rsid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Legislação Aplicável</w:t>
      </w:r>
      <w:r w:rsidRPr="00AA188E">
        <w:rPr>
          <w:rFonts w:cstheme="minorHAnsi"/>
        </w:rPr>
        <w:t xml:space="preserve">: significa a legislação aplicável ao relacionamento entre a </w:t>
      </w:r>
      <w:r w:rsidR="004F4C6C">
        <w:rPr>
          <w:rFonts w:cstheme="minorHAnsi"/>
        </w:rPr>
        <w:t>Híbrido</w:t>
      </w:r>
      <w:r w:rsidRPr="00AA188E">
        <w:rPr>
          <w:rFonts w:cstheme="minorHAnsi"/>
        </w:rPr>
        <w:t xml:space="preserve"> e o </w:t>
      </w:r>
      <w:r w:rsidR="00523F8E">
        <w:rPr>
          <w:rFonts w:cstheme="minorHAnsi"/>
        </w:rPr>
        <w:t>Titular de Dados</w:t>
      </w:r>
      <w:r w:rsidRPr="00AA188E">
        <w:rPr>
          <w:rFonts w:cstheme="minorHAnsi"/>
        </w:rPr>
        <w:t xml:space="preserve">, que pode variar por conta de (i) local de prestação dos serviços; (ii) local de residência ou moradia de uma das Partes, incluindo o próprio </w:t>
      </w:r>
      <w:r w:rsidR="00B253ED">
        <w:rPr>
          <w:rFonts w:cstheme="minorHAnsi"/>
        </w:rPr>
        <w:t>Titular de Dados</w:t>
      </w:r>
      <w:r w:rsidRPr="00AA188E">
        <w:rPr>
          <w:rFonts w:cstheme="minorHAnsi"/>
        </w:rPr>
        <w:t>; (iii) outros fatores apontados em legislações específicas</w:t>
      </w:r>
      <w:r w:rsidR="008C62FA">
        <w:rPr>
          <w:rFonts w:cstheme="minorHAnsi"/>
        </w:rPr>
        <w:t>.</w:t>
      </w:r>
      <w:r w:rsidRPr="00AA188E">
        <w:rPr>
          <w:rFonts w:cstheme="minorHAnsi"/>
        </w:rPr>
        <w:t xml:space="preserve"> </w:t>
      </w:r>
    </w:p>
    <w:p w14:paraId="68B2F18C" w14:textId="6E996229" w:rsidR="005965B1" w:rsidRPr="005965B1" w:rsidRDefault="005965B1" w:rsidP="005965B1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  <w:b/>
          <w:bCs/>
        </w:rPr>
      </w:pPr>
      <w:r w:rsidRPr="005965B1">
        <w:rPr>
          <w:rFonts w:cstheme="minorHAnsi"/>
          <w:b/>
          <w:bCs/>
        </w:rPr>
        <w:t xml:space="preserve">Logs: </w:t>
      </w:r>
      <w:r w:rsidRPr="005965B1">
        <w:rPr>
          <w:rFonts w:cstheme="minorHAnsi"/>
        </w:rPr>
        <w:t xml:space="preserve">informações registradas de atividades dos Titulares de Dados efetuados nos sites, aplicativos e </w:t>
      </w:r>
      <w:r w:rsidR="0044752F">
        <w:rPr>
          <w:rFonts w:cstheme="minorHAnsi"/>
        </w:rPr>
        <w:t xml:space="preserve">ativos eletrônicos de informação utilizados pela </w:t>
      </w:r>
      <w:r w:rsidR="004F4C6C">
        <w:rPr>
          <w:rFonts w:cstheme="minorHAnsi"/>
        </w:rPr>
        <w:t>Híbrido</w:t>
      </w:r>
      <w:r w:rsidRPr="005965B1">
        <w:rPr>
          <w:rFonts w:cstheme="minorHAnsi"/>
        </w:rPr>
        <w:t>.</w:t>
      </w:r>
      <w:r w:rsidRPr="005965B1">
        <w:rPr>
          <w:rFonts w:cstheme="minorHAnsi"/>
          <w:b/>
          <w:bCs/>
        </w:rPr>
        <w:t xml:space="preserve">  </w:t>
      </w:r>
    </w:p>
    <w:p w14:paraId="5F884EBC" w14:textId="787F0885" w:rsid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Operador</w:t>
      </w:r>
      <w:r w:rsidRPr="00AA188E">
        <w:rPr>
          <w:rFonts w:cstheme="minorHAnsi"/>
        </w:rPr>
        <w:t xml:space="preserve">: pessoa natural ou jurídica, de direito público ou privado, que realiza, parte ou todo, o tratamento de dados pessoais em nome da </w:t>
      </w:r>
      <w:r w:rsidR="004F4C6C">
        <w:rPr>
          <w:rFonts w:cstheme="minorHAnsi"/>
        </w:rPr>
        <w:t>Híbrido</w:t>
      </w:r>
      <w:r w:rsidRPr="00AA188E">
        <w:rPr>
          <w:rFonts w:cstheme="minorHAnsi"/>
        </w:rPr>
        <w:t>;</w:t>
      </w:r>
    </w:p>
    <w:p w14:paraId="59917845" w14:textId="4FF1A730" w:rsidR="009B28FD" w:rsidRPr="00AA188E" w:rsidRDefault="009B28FD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9B28FD">
        <w:rPr>
          <w:rFonts w:cstheme="minorHAnsi"/>
          <w:b/>
          <w:bCs/>
          <w:i/>
          <w:iCs/>
        </w:rPr>
        <w:t>Opt-out</w:t>
      </w:r>
      <w:r>
        <w:rPr>
          <w:rFonts w:cstheme="minorHAnsi"/>
        </w:rPr>
        <w:t xml:space="preserve">: </w:t>
      </w:r>
      <w:r w:rsidRPr="009B28FD">
        <w:rPr>
          <w:rFonts w:cstheme="minorHAnsi"/>
        </w:rPr>
        <w:t xml:space="preserve">é a possibilidade </w:t>
      </w:r>
      <w:r>
        <w:rPr>
          <w:rFonts w:cstheme="minorHAnsi"/>
        </w:rPr>
        <w:t xml:space="preserve">dada aos Titulares de Dados de se </w:t>
      </w:r>
      <w:r w:rsidRPr="009B28FD">
        <w:rPr>
          <w:rFonts w:cstheme="minorHAnsi"/>
        </w:rPr>
        <w:t xml:space="preserve">descadastrarem </w:t>
      </w:r>
      <w:r>
        <w:rPr>
          <w:rFonts w:cstheme="minorHAnsi"/>
        </w:rPr>
        <w:t xml:space="preserve">de </w:t>
      </w:r>
      <w:r w:rsidRPr="009B28FD">
        <w:rPr>
          <w:rFonts w:cstheme="minorHAnsi"/>
        </w:rPr>
        <w:t>lista</w:t>
      </w:r>
      <w:r>
        <w:rPr>
          <w:rFonts w:cstheme="minorHAnsi"/>
        </w:rPr>
        <w:t>s</w:t>
      </w:r>
      <w:r w:rsidRPr="009B28FD">
        <w:rPr>
          <w:rFonts w:cstheme="minorHAnsi"/>
        </w:rPr>
        <w:t xml:space="preserve"> de e</w:t>
      </w:r>
      <w:r>
        <w:rPr>
          <w:rFonts w:cstheme="minorHAnsi"/>
        </w:rPr>
        <w:t>-</w:t>
      </w:r>
      <w:r w:rsidRPr="009B28FD">
        <w:rPr>
          <w:rFonts w:cstheme="minorHAnsi"/>
        </w:rPr>
        <w:t>mails</w:t>
      </w:r>
      <w:r>
        <w:rPr>
          <w:rFonts w:cstheme="minorHAnsi"/>
        </w:rPr>
        <w:t>, marketing ou newsletters. Essa possibilidade pode ser executada sempre que for de interesse do Titular de Dados, mas deve ocorrer de forma explícita</w:t>
      </w:r>
      <w:r w:rsidRPr="009B28FD">
        <w:rPr>
          <w:rFonts w:cstheme="minorHAnsi"/>
        </w:rPr>
        <w:t>.</w:t>
      </w:r>
    </w:p>
    <w:p w14:paraId="0B416F8C" w14:textId="05A3370E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Política de Privacidade</w:t>
      </w:r>
      <w:r w:rsidRPr="00AA188E">
        <w:rPr>
          <w:rFonts w:cstheme="minorHAnsi"/>
        </w:rPr>
        <w:t xml:space="preserve">: significa, em conjunto, este documento e seus anexos, bem como demais documentos expressamente referenciados </w:t>
      </w:r>
      <w:r>
        <w:rPr>
          <w:rFonts w:cstheme="minorHAnsi"/>
        </w:rPr>
        <w:t>aqui</w:t>
      </w:r>
      <w:r w:rsidRPr="00AA188E">
        <w:rPr>
          <w:rFonts w:cstheme="minorHAnsi"/>
        </w:rPr>
        <w:t xml:space="preserve">. </w:t>
      </w:r>
    </w:p>
    <w:p w14:paraId="6860FAE4" w14:textId="07301546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Política de Segurança</w:t>
      </w:r>
      <w:r w:rsidRPr="00AA188E">
        <w:rPr>
          <w:rFonts w:cstheme="minorHAnsi"/>
        </w:rPr>
        <w:t xml:space="preserve">: significa, em conjunto, documentos internos e seus anexos que determinam, internamente na </w:t>
      </w:r>
      <w:r w:rsidR="004F4C6C">
        <w:rPr>
          <w:rFonts w:cstheme="minorHAnsi"/>
        </w:rPr>
        <w:t>Híbrido</w:t>
      </w:r>
      <w:r w:rsidRPr="00AA188E">
        <w:rPr>
          <w:rFonts w:cstheme="minorHAnsi"/>
        </w:rPr>
        <w:t xml:space="preserve">, os protocolos e medidas técnicas de segurança que os ambientes físicos e virtuais da </w:t>
      </w:r>
      <w:r w:rsidR="004F4C6C">
        <w:rPr>
          <w:rFonts w:cstheme="minorHAnsi"/>
        </w:rPr>
        <w:t>Híbrido</w:t>
      </w:r>
      <w:r w:rsidR="00854DF4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>implementam para garantir a segurança dos dados pessoais tratados dentro da companhia.</w:t>
      </w:r>
    </w:p>
    <w:p w14:paraId="6B85DD09" w14:textId="3228CC86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Processo de Negócio</w:t>
      </w:r>
      <w:r w:rsidRPr="00AA188E">
        <w:rPr>
          <w:rFonts w:cstheme="minorHAnsi"/>
        </w:rPr>
        <w:t xml:space="preserve">: rotinas administrativas ou técnicas que incluem atividades executadas pela </w:t>
      </w:r>
      <w:r w:rsidR="004F4C6C">
        <w:rPr>
          <w:rFonts w:cstheme="minorHAnsi"/>
        </w:rPr>
        <w:t>Híbrido</w:t>
      </w:r>
      <w:r w:rsidR="00854DF4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 xml:space="preserve">visando atender a objetivos específicos de sua gestão. Os processos de negócio são executados através de rotinas automatizadas ou manuais e geram artefatos que abrigam os Dados e Dados Pessoais tratados pela </w:t>
      </w:r>
      <w:r>
        <w:rPr>
          <w:rFonts w:cstheme="minorHAnsi"/>
        </w:rPr>
        <w:t>nossa empresa</w:t>
      </w:r>
      <w:r w:rsidRPr="00AA188E">
        <w:rPr>
          <w:rFonts w:cstheme="minorHAnsi"/>
        </w:rPr>
        <w:t>. Esses artefatos são gerenciados pelos Ativos de Dados utilizados pela organização para realizar as atividades dentro de um Processo de Negócio.</w:t>
      </w:r>
    </w:p>
    <w:p w14:paraId="2F5C80EB" w14:textId="085C0122" w:rsidR="00AA188E" w:rsidRP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t>Titular de Dados</w:t>
      </w:r>
      <w:r w:rsidRPr="00AA188E">
        <w:rPr>
          <w:rFonts w:cstheme="minorHAnsi"/>
        </w:rPr>
        <w:t xml:space="preserve">: pessoas internas ou externas à </w:t>
      </w:r>
      <w:r w:rsidR="004F4C6C">
        <w:rPr>
          <w:rFonts w:cstheme="minorHAnsi"/>
        </w:rPr>
        <w:t>Híbrido</w:t>
      </w:r>
      <w:r w:rsidR="00854DF4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 xml:space="preserve">que acessam ou interagem com as funcionalidades oferecidas pelos sites, aplicativos, processos de negócio e serviços prestados ou executados pela </w:t>
      </w:r>
      <w:r>
        <w:rPr>
          <w:rFonts w:cstheme="minorHAnsi"/>
        </w:rPr>
        <w:t>nossa empresa</w:t>
      </w:r>
      <w:r w:rsidRPr="00AA188E">
        <w:rPr>
          <w:rFonts w:cstheme="minorHAnsi"/>
        </w:rPr>
        <w:t xml:space="preserve">. O </w:t>
      </w:r>
      <w:r w:rsidR="00523F8E">
        <w:rPr>
          <w:rFonts w:cstheme="minorHAnsi"/>
        </w:rPr>
        <w:t>Titular de Dados</w:t>
      </w:r>
      <w:r w:rsidRPr="00AA188E">
        <w:rPr>
          <w:rFonts w:cstheme="minorHAnsi"/>
        </w:rPr>
        <w:t xml:space="preserve"> deverá ter capacidade legal para aceitar e consentir com a presente Política de Privacidade e demais documentos correlatos da </w:t>
      </w:r>
      <w:r w:rsidR="004F4C6C">
        <w:rPr>
          <w:rFonts w:cstheme="minorHAnsi"/>
        </w:rPr>
        <w:t>Híbrido</w:t>
      </w:r>
      <w:r w:rsidRPr="00AA188E">
        <w:rPr>
          <w:rFonts w:cstheme="minorHAnsi"/>
        </w:rPr>
        <w:t xml:space="preserve">. Caso não detenha tal capacidade, você declara ter obtido previamente todas as autorizações necessárias para aceitar esta Política de Privacidade e demais documentos apresentados pela </w:t>
      </w:r>
      <w:r w:rsidR="004F4C6C">
        <w:rPr>
          <w:rFonts w:cstheme="minorHAnsi"/>
        </w:rPr>
        <w:t>Híbrido</w:t>
      </w:r>
      <w:r w:rsidRPr="00AA188E">
        <w:rPr>
          <w:rFonts w:cstheme="minorHAnsi"/>
        </w:rPr>
        <w:t>.</w:t>
      </w:r>
    </w:p>
    <w:p w14:paraId="0ACA860D" w14:textId="4E9177C7" w:rsidR="00AA188E" w:rsidRDefault="00AA188E" w:rsidP="00AA188E">
      <w:pPr>
        <w:pStyle w:val="ListParagraph"/>
        <w:numPr>
          <w:ilvl w:val="2"/>
          <w:numId w:val="14"/>
        </w:numPr>
        <w:spacing w:after="240" w:line="240" w:lineRule="auto"/>
        <w:contextualSpacing w:val="0"/>
        <w:jc w:val="both"/>
        <w:rPr>
          <w:rFonts w:cstheme="minorHAnsi"/>
        </w:rPr>
      </w:pPr>
      <w:r w:rsidRPr="00AA188E">
        <w:rPr>
          <w:rFonts w:cstheme="minorHAnsi"/>
          <w:b/>
          <w:bCs/>
        </w:rPr>
        <w:lastRenderedPageBreak/>
        <w:t>Tratamento de Dados</w:t>
      </w:r>
      <w:r w:rsidRPr="00AA188E">
        <w:rPr>
          <w:rFonts w:cstheme="minorHAnsi"/>
        </w:rPr>
        <w:t xml:space="preserve">: toda operação realizada pela </w:t>
      </w:r>
      <w:r w:rsidR="004F4C6C">
        <w:rPr>
          <w:rFonts w:cstheme="minorHAnsi"/>
        </w:rPr>
        <w:t>Híbrido</w:t>
      </w:r>
      <w:r w:rsidR="00854DF4" w:rsidRPr="00AA188E">
        <w:rPr>
          <w:rFonts w:cstheme="minorHAnsi"/>
        </w:rPr>
        <w:t xml:space="preserve"> </w:t>
      </w:r>
      <w:r w:rsidRPr="00AA188E">
        <w:rPr>
          <w:rFonts w:cstheme="minorHAnsi"/>
        </w:rPr>
        <w:t>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14:paraId="403E6A42" w14:textId="77777777" w:rsidR="005965B1" w:rsidRPr="00AA188E" w:rsidRDefault="005965B1" w:rsidP="00B5592F">
      <w:pPr>
        <w:pStyle w:val="ListParagraph"/>
        <w:spacing w:after="0" w:line="240" w:lineRule="auto"/>
        <w:contextualSpacing w:val="0"/>
        <w:jc w:val="both"/>
        <w:rPr>
          <w:rFonts w:cstheme="minorHAnsi"/>
        </w:rPr>
      </w:pPr>
    </w:p>
    <w:p w14:paraId="67153B20" w14:textId="4D96590D" w:rsidR="004940EC" w:rsidRDefault="00B5592F" w:rsidP="005C3E56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>Disposições iniciais</w:t>
      </w:r>
    </w:p>
    <w:p w14:paraId="48284527" w14:textId="587FA51C" w:rsidR="003F6808" w:rsidRDefault="003F6808" w:rsidP="003F6808">
      <w:pPr>
        <w:jc w:val="both"/>
      </w:pPr>
      <w:r>
        <w:t xml:space="preserve">Os dados pessoais utilizados pela </w:t>
      </w:r>
      <w:r w:rsidR="004F4C6C">
        <w:t>Híbrido</w:t>
      </w:r>
      <w:r>
        <w:t xml:space="preserve"> são eliminados sempre que deixam de ser necessários para cumprir suas finalidades, e em respeito ao prazo de armazenamento máximo permitido para cada uma dessas finalidades. </w:t>
      </w:r>
    </w:p>
    <w:p w14:paraId="14DE74E2" w14:textId="1AA6F926" w:rsidR="003F6808" w:rsidRDefault="003F6808" w:rsidP="003F6808">
      <w:pPr>
        <w:jc w:val="both"/>
      </w:pPr>
      <w:r>
        <w:t xml:space="preserve">Esses dados serão excluídos quando estes não forem mais necessários, exceto na ocorrência de justificativa legal ou contratual para a sua manutenção (exemplificativamente, para cumprir eventual obrigação legal de retenção de dados ou necessidade de preservação destes para preservar direitos e interesses legítimos de uma das partes envolvidas na contratação).  </w:t>
      </w:r>
    </w:p>
    <w:p w14:paraId="1216DB74" w14:textId="5004003D" w:rsidR="003F6808" w:rsidRDefault="003F6808" w:rsidP="003F6808">
      <w:pPr>
        <w:jc w:val="both"/>
      </w:pPr>
      <w:r>
        <w:t xml:space="preserve">A </w:t>
      </w:r>
      <w:r w:rsidR="004F4C6C">
        <w:t>Híbrido</w:t>
      </w:r>
      <w:r>
        <w:t xml:space="preserve"> poderá manter os </w:t>
      </w:r>
      <w:r w:rsidR="00B5592F">
        <w:t>d</w:t>
      </w:r>
      <w:r>
        <w:t xml:space="preserve">ados </w:t>
      </w:r>
      <w:r w:rsidR="00B5592F">
        <w:t>a</w:t>
      </w:r>
      <w:r>
        <w:t xml:space="preserve">nonimizados e versão anonimizada dos dados pessoais para propósitos de estatística e estudos, mesmo após a solicitação de exclusão pelo Titular de Dados ou após o término do prazo legal de guarda. Vale ressaltar que, nesse caso, quando o dado pessoal se torna um </w:t>
      </w:r>
      <w:r w:rsidRPr="003F6808">
        <w:rPr>
          <w:i/>
          <w:iCs/>
        </w:rPr>
        <w:t>dado anonimizado</w:t>
      </w:r>
      <w:r>
        <w:t xml:space="preserve">, ele deixa se desse considerado um dado pessoal, uma vez que a privacidade do Titular de Dados está garantida, pois ele não poderá mais ser identificado por esse dado anonimizado. </w:t>
      </w:r>
    </w:p>
    <w:p w14:paraId="330377C3" w14:textId="77777777" w:rsidR="003F6808" w:rsidRDefault="003F6808" w:rsidP="004940EC">
      <w:pPr>
        <w:jc w:val="both"/>
      </w:pPr>
    </w:p>
    <w:p w14:paraId="183FD3C0" w14:textId="5E45B37C" w:rsidR="004940EC" w:rsidRDefault="004940EC" w:rsidP="004940EC">
      <w:pPr>
        <w:jc w:val="both"/>
      </w:pPr>
      <w:r w:rsidRPr="004940EC">
        <w:t xml:space="preserve">O prazo de retenção </w:t>
      </w:r>
      <w:r>
        <w:t xml:space="preserve">de um dado pessoal </w:t>
      </w:r>
      <w:r w:rsidRPr="004940EC">
        <w:t xml:space="preserve">não </w:t>
      </w:r>
      <w:r>
        <w:t xml:space="preserve">deve </w:t>
      </w:r>
      <w:r w:rsidRPr="004940EC">
        <w:t>se</w:t>
      </w:r>
      <w:r>
        <w:t>r</w:t>
      </w:r>
      <w:r w:rsidRPr="004940EC">
        <w:t xml:space="preserve"> confund</w:t>
      </w:r>
      <w:r>
        <w:t>ido</w:t>
      </w:r>
      <w:r w:rsidRPr="004940EC">
        <w:t xml:space="preserve"> com o prazo de uso ordinário do </w:t>
      </w:r>
      <w:r>
        <w:t>d</w:t>
      </w:r>
      <w:r w:rsidRPr="004940EC">
        <w:t xml:space="preserve">ado </w:t>
      </w:r>
      <w:r>
        <w:t>p</w:t>
      </w:r>
      <w:r w:rsidRPr="004940EC">
        <w:t>essoal.</w:t>
      </w:r>
    </w:p>
    <w:p w14:paraId="6A1B3ACC" w14:textId="77777777" w:rsidR="004940EC" w:rsidRDefault="004940EC" w:rsidP="004940EC">
      <w:pPr>
        <w:jc w:val="both"/>
      </w:pPr>
      <w:r>
        <w:t>Um</w:t>
      </w:r>
      <w:r w:rsidRPr="004940EC">
        <w:t xml:space="preserve"> </w:t>
      </w:r>
      <w:r>
        <w:t>d</w:t>
      </w:r>
      <w:r w:rsidRPr="004940EC">
        <w:t xml:space="preserve">ado </w:t>
      </w:r>
      <w:r>
        <w:t>p</w:t>
      </w:r>
      <w:r w:rsidRPr="004940EC">
        <w:t>essoal deve ser usado somente (i) pelo prazo necessário para atingir a finalidade específica para a qual foi coletado</w:t>
      </w:r>
      <w:r>
        <w:t>;</w:t>
      </w:r>
      <w:r w:rsidRPr="004940EC">
        <w:t xml:space="preserve"> e (ii) desde que o Titular não tenha retirado seu consentimento, exercido seu direito de oposição, quando as bases legais forem consentimento e legítimo interesse, respectivamente, ou solicitado a exclusão de seus dados.</w:t>
      </w:r>
    </w:p>
    <w:p w14:paraId="39B6B4C2" w14:textId="77206B63" w:rsidR="004940EC" w:rsidRDefault="004940EC" w:rsidP="004940EC">
      <w:pPr>
        <w:jc w:val="both"/>
      </w:pPr>
      <w:r w:rsidRPr="004940EC">
        <w:t xml:space="preserve">Não é permitido a utilização de </w:t>
      </w:r>
      <w:r>
        <w:t>d</w:t>
      </w:r>
      <w:r w:rsidRPr="004940EC">
        <w:t xml:space="preserve">ados </w:t>
      </w:r>
      <w:r>
        <w:t>p</w:t>
      </w:r>
      <w:r w:rsidRPr="004940EC">
        <w:t xml:space="preserve">essoais que não sejam estritamente indispensáveis para o atingimento das finalidades definidas para determinada operação de </w:t>
      </w:r>
      <w:r>
        <w:t>t</w:t>
      </w:r>
      <w:r w:rsidRPr="004940EC">
        <w:t>ratamento</w:t>
      </w:r>
      <w:r>
        <w:t>, conforme definido em nossa Política de Privacidade, da qual esta Política de Descarte está alinhada.</w:t>
      </w:r>
    </w:p>
    <w:p w14:paraId="007252B1" w14:textId="77777777" w:rsidR="004940EC" w:rsidRPr="004940EC" w:rsidRDefault="004940EC" w:rsidP="004940EC">
      <w:pPr>
        <w:jc w:val="both"/>
        <w:rPr>
          <w:b/>
          <w:bCs/>
        </w:rPr>
      </w:pPr>
    </w:p>
    <w:p w14:paraId="1DAFCB7F" w14:textId="5B6FB23A" w:rsidR="005C3E56" w:rsidRDefault="00DD396D" w:rsidP="005C3E56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>Categorias de dados para o processo de descarte</w:t>
      </w:r>
    </w:p>
    <w:p w14:paraId="3F8F7645" w14:textId="7DE4CC07" w:rsidR="00DD396D" w:rsidRDefault="00DD396D" w:rsidP="00DD396D">
      <w:pPr>
        <w:jc w:val="both"/>
      </w:pPr>
      <w:r>
        <w:t xml:space="preserve">A </w:t>
      </w:r>
      <w:r w:rsidR="004F4C6C">
        <w:t>Híbrido</w:t>
      </w:r>
      <w:r>
        <w:t xml:space="preserve"> estabelece categorias de dados pessoais para definir seus padrões e estabelecer critérios de retenção e descarte para cada categoria. Todos os dados pessoais serão armazenados apenas pelo tempo necessário ao cumprimento do objetivo para que foram coletados, sempre com finalidades lícitas, específicas e informadas. </w:t>
      </w:r>
    </w:p>
    <w:p w14:paraId="57A6FD32" w14:textId="7C25DF51" w:rsidR="00DD396D" w:rsidRDefault="00DD396D" w:rsidP="00DD396D">
      <w:pPr>
        <w:jc w:val="both"/>
      </w:pPr>
      <w:r>
        <w:t>Para aqueles dados pessoais cujo prazo de arquivamento ainda não foi fixado em lei, será estabelecido um período razoável e coerente com as práticas de mercado e com a natureza do tratamento. Para os demais registros, incluindo aqueles de ordem tributária, trabalhista e previdenciária, a empresa reserva o direito de mantê-los armazenados até o fim do prazo prescricional estipulado em legislação.</w:t>
      </w:r>
    </w:p>
    <w:p w14:paraId="570E5CD5" w14:textId="2684E336" w:rsidR="0077723F" w:rsidRDefault="00DD396D" w:rsidP="0077723F">
      <w:pPr>
        <w:jc w:val="both"/>
      </w:pPr>
      <w:r>
        <w:lastRenderedPageBreak/>
        <w:t>Utilizamos as categorias agrupando os dados pessoais de acordo com seu escopo de utilização</w:t>
      </w:r>
      <w:r w:rsidR="005F654E">
        <w:t xml:space="preserve"> em nossas rotinas de tratamento de dados</w:t>
      </w:r>
      <w:r>
        <w:t>, conforme lista a seguir</w:t>
      </w:r>
      <w:r w:rsidR="00165EDE">
        <w:t>:</w:t>
      </w:r>
    </w:p>
    <w:p w14:paraId="5B22D80F" w14:textId="5B55E872" w:rsidR="00165EDE" w:rsidRDefault="00DD396D" w:rsidP="00392E34">
      <w:pPr>
        <w:pStyle w:val="ListParagraph"/>
        <w:numPr>
          <w:ilvl w:val="0"/>
          <w:numId w:val="15"/>
        </w:numPr>
        <w:jc w:val="both"/>
      </w:pPr>
      <w:r w:rsidRPr="005965B1">
        <w:rPr>
          <w:b/>
          <w:bCs/>
        </w:rPr>
        <w:t>Dados comerciais</w:t>
      </w:r>
      <w:r w:rsidR="00165EDE">
        <w:t>:</w:t>
      </w:r>
      <w:r w:rsidR="000A2719">
        <w:t xml:space="preserve"> </w:t>
      </w:r>
      <w:r w:rsidR="005965B1">
        <w:t xml:space="preserve">informações registradas em quaisquer meios, criadas ou capturadas que reflitam circunstâncias, eventos, atividades, transações ou resultados criados ou mantidos como parte da condução de </w:t>
      </w:r>
      <w:r w:rsidR="009C0A5D">
        <w:t xml:space="preserve">ofertas de serviços </w:t>
      </w:r>
      <w:r w:rsidR="005965B1">
        <w:t>da empresa, como por exemplo, captação de leads</w:t>
      </w:r>
      <w:r w:rsidR="004F4C6C">
        <w:t xml:space="preserve"> para a Híbrido</w:t>
      </w:r>
      <w:r w:rsidR="005965B1">
        <w:t xml:space="preserve">, elaboração </w:t>
      </w:r>
      <w:r w:rsidR="009C0A5D">
        <w:t xml:space="preserve">e apresentação </w:t>
      </w:r>
      <w:r w:rsidR="005965B1">
        <w:t>de propostas e celebração e execução de contratos</w:t>
      </w:r>
      <w:r w:rsidR="004F4C6C">
        <w:t xml:space="preserve"> para com nossos clientes</w:t>
      </w:r>
      <w:r w:rsidR="005965B1">
        <w:t>;</w:t>
      </w:r>
    </w:p>
    <w:p w14:paraId="6944EA6D" w14:textId="63569D3F" w:rsidR="00DD396D" w:rsidRPr="003B76A0" w:rsidRDefault="00DD396D" w:rsidP="005965B1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 w:rsidRPr="005965B1">
        <w:rPr>
          <w:b/>
          <w:bCs/>
        </w:rPr>
        <w:t>Dados de comunicação:</w:t>
      </w:r>
      <w:r w:rsidR="005965B1" w:rsidRPr="005965B1">
        <w:rPr>
          <w:b/>
          <w:bCs/>
        </w:rPr>
        <w:t xml:space="preserve"> </w:t>
      </w:r>
      <w:r w:rsidR="005965B1" w:rsidRPr="005965B1">
        <w:t>informações pessoais obtidas pela empresa em (i)</w:t>
      </w:r>
      <w:r w:rsidR="005965B1">
        <w:t xml:space="preserve"> </w:t>
      </w:r>
      <w:r w:rsidR="005965B1" w:rsidRPr="005965B1">
        <w:t xml:space="preserve">campanhas publicitárias, ações promocionais e pesquisas; (ii) redes sociais; </w:t>
      </w:r>
      <w:r w:rsidR="009C0A5D">
        <w:t xml:space="preserve">e </w:t>
      </w:r>
      <w:r w:rsidR="005965B1" w:rsidRPr="005965B1">
        <w:t xml:space="preserve">(iii) </w:t>
      </w:r>
      <w:r w:rsidR="005965B1">
        <w:t xml:space="preserve">formulários do website corporativo da </w:t>
      </w:r>
      <w:r w:rsidR="004F4C6C">
        <w:t>Híbrido</w:t>
      </w:r>
      <w:r w:rsidR="005965B1">
        <w:t xml:space="preserve"> como o nosso “</w:t>
      </w:r>
      <w:r w:rsidR="005965B1" w:rsidRPr="005965B1">
        <w:rPr>
          <w:i/>
          <w:iCs/>
        </w:rPr>
        <w:t>Fale Conosco</w:t>
      </w:r>
      <w:r w:rsidR="005965B1">
        <w:t>”;</w:t>
      </w:r>
      <w:r w:rsidR="009C0A5D">
        <w:t xml:space="preserve"> </w:t>
      </w:r>
    </w:p>
    <w:p w14:paraId="1FDCD851" w14:textId="4F527266" w:rsidR="003B76A0" w:rsidRDefault="003B76A0" w:rsidP="005965B1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>
        <w:rPr>
          <w:b/>
          <w:bCs/>
        </w:rPr>
        <w:t xml:space="preserve">Dados de gestão de negócio: </w:t>
      </w:r>
      <w:r w:rsidRPr="003B76A0">
        <w:t xml:space="preserve">informações pessoais utilizadas em processos e rotinas operacionais internas do Controlador para atender seus interesses de negócio como a gestão de uma determinada área/departamento ou a execução de </w:t>
      </w:r>
      <w:r w:rsidR="009C0A5D">
        <w:t>projetos</w:t>
      </w:r>
      <w:r w:rsidR="004F4C6C">
        <w:t>. Aqui inclui-se também dados pessoais obtidos de nossos clientes para realizarmos atividades como Operadores ou prestadores de serviços de acordo com nosso escopo de atuação</w:t>
      </w:r>
      <w:r w:rsidRPr="003B76A0">
        <w:t>;</w:t>
      </w:r>
    </w:p>
    <w:p w14:paraId="7ED39563" w14:textId="7BB22DF3" w:rsidR="00DD396D" w:rsidRPr="005965B1" w:rsidRDefault="00DD396D" w:rsidP="00A317F0">
      <w:pPr>
        <w:pStyle w:val="ListParagraph"/>
        <w:numPr>
          <w:ilvl w:val="0"/>
          <w:numId w:val="15"/>
        </w:numPr>
        <w:jc w:val="both"/>
      </w:pPr>
      <w:r w:rsidRPr="005965B1">
        <w:rPr>
          <w:b/>
          <w:bCs/>
        </w:rPr>
        <w:t>Dados fiscais:</w:t>
      </w:r>
      <w:r w:rsidR="005965B1" w:rsidRPr="005965B1">
        <w:rPr>
          <w:b/>
          <w:bCs/>
        </w:rPr>
        <w:t xml:space="preserve"> </w:t>
      </w:r>
      <w:r w:rsidR="005965B1" w:rsidRPr="005965B1">
        <w:t>Dados pessoais coletados para finalidades fiscais/tributárias, como</w:t>
      </w:r>
      <w:r w:rsidR="005965B1">
        <w:t xml:space="preserve"> </w:t>
      </w:r>
      <w:r w:rsidR="005965B1" w:rsidRPr="005965B1">
        <w:t>por exemplo, imposto de renda, contribuição social sobre lucro, programa de</w:t>
      </w:r>
      <w:r w:rsidR="005965B1">
        <w:t xml:space="preserve"> </w:t>
      </w:r>
      <w:r w:rsidR="005965B1" w:rsidRPr="005965B1">
        <w:t>integração social, contribuição para financiamento da seguridade social, notas fiscais,</w:t>
      </w:r>
      <w:r w:rsidR="005965B1">
        <w:t xml:space="preserve"> </w:t>
      </w:r>
      <w:r w:rsidR="005965B1" w:rsidRPr="005965B1">
        <w:t>recibos e demais comprovantes de lançamentos, livros fiscais e contábeis, sistemas</w:t>
      </w:r>
      <w:r w:rsidR="005965B1">
        <w:t xml:space="preserve"> </w:t>
      </w:r>
      <w:r w:rsidR="005965B1" w:rsidRPr="005965B1">
        <w:t>eletrônicos de dados de escrituração fiscal ou contábil, declaração anual do simples</w:t>
      </w:r>
      <w:r w:rsidR="005965B1">
        <w:t xml:space="preserve"> </w:t>
      </w:r>
      <w:r w:rsidR="005965B1" w:rsidRPr="005965B1">
        <w:t>nacional, declaração de ajuste anual.</w:t>
      </w:r>
    </w:p>
    <w:p w14:paraId="17461F23" w14:textId="2DDE0AA0" w:rsidR="00DD396D" w:rsidRPr="005965B1" w:rsidRDefault="00DD396D" w:rsidP="00DF3CD6">
      <w:pPr>
        <w:pStyle w:val="ListParagraph"/>
        <w:numPr>
          <w:ilvl w:val="0"/>
          <w:numId w:val="15"/>
        </w:numPr>
        <w:jc w:val="both"/>
      </w:pPr>
      <w:r w:rsidRPr="005965B1">
        <w:rPr>
          <w:b/>
          <w:bCs/>
        </w:rPr>
        <w:t>Dados trabalhistas:</w:t>
      </w:r>
      <w:r w:rsidR="005965B1" w:rsidRPr="005965B1">
        <w:rPr>
          <w:b/>
          <w:bCs/>
        </w:rPr>
        <w:t xml:space="preserve"> </w:t>
      </w:r>
      <w:r w:rsidR="005965B1" w:rsidRPr="005965B1">
        <w:t>Dados pessoais coletados para (i) finalidades trabalhistas, como</w:t>
      </w:r>
      <w:r w:rsidR="005965B1">
        <w:t xml:space="preserve"> </w:t>
      </w:r>
      <w:r w:rsidR="005965B1" w:rsidRPr="005965B1">
        <w:t>por exemplo, gerenciamento de tempo de trabalho, salários, benefícios, contribuições previdenciárias e impostos; férias, licenças, ausências; (ii) gestão de carreira, como</w:t>
      </w:r>
      <w:r w:rsidR="005965B1">
        <w:t xml:space="preserve"> </w:t>
      </w:r>
      <w:r w:rsidR="005965B1" w:rsidRPr="005965B1">
        <w:t>treinamentos, avaliações, experiência profissional; (iii) administração para</w:t>
      </w:r>
      <w:r w:rsidR="005965B1">
        <w:t xml:space="preserve"> </w:t>
      </w:r>
      <w:r w:rsidR="005965B1" w:rsidRPr="005965B1">
        <w:t>comunicação corporativa, trabalho em rede social da empresa e uso de ferramentas</w:t>
      </w:r>
      <w:r w:rsidR="005965B1">
        <w:t xml:space="preserve"> </w:t>
      </w:r>
      <w:r w:rsidR="005965B1" w:rsidRPr="005965B1">
        <w:t>de computador e telefonia; organogramas, serviços corporativos, planejamento e</w:t>
      </w:r>
      <w:r w:rsidR="005965B1">
        <w:t xml:space="preserve"> </w:t>
      </w:r>
      <w:r w:rsidR="005965B1" w:rsidRPr="005965B1">
        <w:t>orçamentos, relatórios, pesquisa, reorganizações, aquisições e cisões; (iv) saúde</w:t>
      </w:r>
      <w:r w:rsidR="005965B1">
        <w:t xml:space="preserve"> </w:t>
      </w:r>
      <w:r w:rsidR="005965B1" w:rsidRPr="005965B1">
        <w:t>ocupacional, como atestados médicos, prontuário médico, atestados de saúde</w:t>
      </w:r>
      <w:r w:rsidR="005965B1">
        <w:t xml:space="preserve"> </w:t>
      </w:r>
      <w:r w:rsidR="005965B1" w:rsidRPr="005965B1">
        <w:t>ocupacional e todos os demais relacionados à saúde do empregado; (v) recrutamento</w:t>
      </w:r>
      <w:r w:rsidR="005965B1">
        <w:t xml:space="preserve"> </w:t>
      </w:r>
      <w:r w:rsidR="005965B1" w:rsidRPr="005965B1">
        <w:t>e seleção</w:t>
      </w:r>
      <w:r w:rsidR="005965B1">
        <w:t xml:space="preserve">; </w:t>
      </w:r>
      <w:r w:rsidR="005965B1" w:rsidRPr="005965B1">
        <w:t xml:space="preserve">e </w:t>
      </w:r>
      <w:r w:rsidR="005965B1">
        <w:t xml:space="preserve">(vi) </w:t>
      </w:r>
      <w:r w:rsidR="005965B1" w:rsidRPr="005965B1">
        <w:t>registros da entrevista e qualquer outra informação que candidato</w:t>
      </w:r>
      <w:r w:rsidR="005965B1">
        <w:t xml:space="preserve">s a cargos na </w:t>
      </w:r>
      <w:r w:rsidR="004F4C6C">
        <w:t>Híbrido</w:t>
      </w:r>
      <w:r w:rsidR="005965B1">
        <w:t xml:space="preserve"> </w:t>
      </w:r>
      <w:r w:rsidR="005965B1" w:rsidRPr="005965B1">
        <w:t>disponibilize</w:t>
      </w:r>
      <w:r w:rsidR="005965B1">
        <w:t>m</w:t>
      </w:r>
      <w:r w:rsidR="005965B1" w:rsidRPr="005965B1">
        <w:t>.</w:t>
      </w:r>
    </w:p>
    <w:p w14:paraId="65BCB626" w14:textId="2C65EEAE" w:rsidR="00DD396D" w:rsidRPr="005965B1" w:rsidRDefault="00DD396D" w:rsidP="00015943">
      <w:pPr>
        <w:pStyle w:val="ListParagraph"/>
        <w:numPr>
          <w:ilvl w:val="0"/>
          <w:numId w:val="15"/>
        </w:numPr>
        <w:jc w:val="both"/>
      </w:pPr>
      <w:r w:rsidRPr="005965B1">
        <w:rPr>
          <w:b/>
          <w:bCs/>
        </w:rPr>
        <w:t>Dados de segurança:</w:t>
      </w:r>
      <w:r w:rsidR="005965B1" w:rsidRPr="005965B1">
        <w:rPr>
          <w:b/>
          <w:bCs/>
        </w:rPr>
        <w:t xml:space="preserve"> </w:t>
      </w:r>
      <w:r w:rsidR="005965B1" w:rsidRPr="005965B1">
        <w:t xml:space="preserve">informações </w:t>
      </w:r>
      <w:r w:rsidR="005965B1">
        <w:t>utilizadas</w:t>
      </w:r>
      <w:r w:rsidR="005965B1" w:rsidRPr="005965B1">
        <w:t xml:space="preserve"> </w:t>
      </w:r>
      <w:r w:rsidR="005965B1">
        <w:t xml:space="preserve">na </w:t>
      </w:r>
      <w:r w:rsidR="005965B1" w:rsidRPr="005965B1">
        <w:t>identificação corporativa</w:t>
      </w:r>
      <w:r w:rsidR="005965B1">
        <w:t xml:space="preserve"> dos colaboradores da </w:t>
      </w:r>
      <w:r w:rsidR="004F4C6C">
        <w:t>Híbrido</w:t>
      </w:r>
      <w:r w:rsidR="005965B1">
        <w:t xml:space="preserve"> para: (i) </w:t>
      </w:r>
      <w:r w:rsidR="005965B1" w:rsidRPr="005965B1">
        <w:t>gerenciamento de acesso</w:t>
      </w:r>
      <w:r w:rsidR="005965B1">
        <w:t xml:space="preserve"> aos ativos eletrônicos em uso pela </w:t>
      </w:r>
      <w:r w:rsidR="004F4C6C">
        <w:t>Híbrido</w:t>
      </w:r>
      <w:r w:rsidR="005965B1">
        <w:t>;</w:t>
      </w:r>
      <w:r w:rsidR="005965B1" w:rsidRPr="005965B1">
        <w:t xml:space="preserve"> </w:t>
      </w:r>
      <w:r w:rsidR="005965B1">
        <w:t>(ii)</w:t>
      </w:r>
      <w:r w:rsidR="005965B1" w:rsidRPr="005965B1">
        <w:t xml:space="preserve"> </w:t>
      </w:r>
      <w:r w:rsidR="005965B1">
        <w:t xml:space="preserve">acesso e </w:t>
      </w:r>
      <w:r w:rsidR="005965B1" w:rsidRPr="005965B1">
        <w:t>permanência nas instalações</w:t>
      </w:r>
      <w:r w:rsidR="005965B1">
        <w:t xml:space="preserve"> da empresa; (iii)</w:t>
      </w:r>
      <w:r w:rsidR="005965B1" w:rsidRPr="005965B1">
        <w:t xml:space="preserve"> logs</w:t>
      </w:r>
      <w:r w:rsidR="005965B1">
        <w:t>; e (iv)</w:t>
      </w:r>
      <w:r w:rsidR="005965B1" w:rsidRPr="005965B1">
        <w:t xml:space="preserve"> login e senha para</w:t>
      </w:r>
      <w:r w:rsidR="005965B1">
        <w:t xml:space="preserve"> </w:t>
      </w:r>
      <w:r w:rsidR="005965B1" w:rsidRPr="005965B1">
        <w:t>acesso aos sistemas</w:t>
      </w:r>
      <w:r w:rsidR="009C0A5D">
        <w:t xml:space="preserve"> da Híbrido ou de clientes da Híbrido.</w:t>
      </w:r>
    </w:p>
    <w:p w14:paraId="350F40C3" w14:textId="77777777" w:rsidR="003129A3" w:rsidRDefault="003129A3" w:rsidP="00411ED3">
      <w:pPr>
        <w:jc w:val="both"/>
      </w:pPr>
    </w:p>
    <w:p w14:paraId="0E706CF9" w14:textId="55D20603" w:rsidR="00411ED3" w:rsidRDefault="00411ED3" w:rsidP="00411ED3">
      <w:pPr>
        <w:jc w:val="both"/>
      </w:pPr>
      <w:r w:rsidRPr="00411ED3">
        <w:t>No caso de qualquer categoria de dados pessoais não especificados nesta política, na</w:t>
      </w:r>
      <w:r>
        <w:t xml:space="preserve"> </w:t>
      </w:r>
      <w:r w:rsidRPr="00411ED3">
        <w:t>Tabela de Retenção de Dados ou exigidos de outra forma pela legislação aplicável, os</w:t>
      </w:r>
      <w:r>
        <w:t xml:space="preserve"> </w:t>
      </w:r>
      <w:r w:rsidRPr="00411ED3">
        <w:t xml:space="preserve">dados </w:t>
      </w:r>
      <w:r>
        <w:t xml:space="preserve">pessoais </w:t>
      </w:r>
      <w:r w:rsidR="005965B1">
        <w:t xml:space="preserve">utilizados pela </w:t>
      </w:r>
      <w:r w:rsidR="004F4C6C">
        <w:t>Híbrido</w:t>
      </w:r>
      <w:r w:rsidR="005965B1">
        <w:t xml:space="preserve"> ainda </w:t>
      </w:r>
      <w:r w:rsidRPr="00411ED3">
        <w:t xml:space="preserve">serão tratados </w:t>
      </w:r>
      <w:r w:rsidR="005965B1">
        <w:t>de forma a observar as regras definidas nos Artigos</w:t>
      </w:r>
      <w:r w:rsidRPr="00411ED3">
        <w:t xml:space="preserve"> 1</w:t>
      </w:r>
      <w:r w:rsidR="005965B1">
        <w:t>5</w:t>
      </w:r>
      <w:r w:rsidRPr="00411ED3">
        <w:t xml:space="preserve"> e 1</w:t>
      </w:r>
      <w:r w:rsidR="005965B1">
        <w:t>6</w:t>
      </w:r>
      <w:r w:rsidRPr="00411ED3">
        <w:t xml:space="preserve"> da </w:t>
      </w:r>
      <w:r w:rsidR="005965B1">
        <w:t>Lei nº 13.709/18</w:t>
      </w:r>
      <w:r w:rsidRPr="00411ED3">
        <w:t>.</w:t>
      </w:r>
    </w:p>
    <w:p w14:paraId="19D9D48E" w14:textId="77777777" w:rsidR="005965B1" w:rsidRDefault="005965B1" w:rsidP="00411ED3">
      <w:pPr>
        <w:jc w:val="both"/>
      </w:pPr>
    </w:p>
    <w:p w14:paraId="225D4366" w14:textId="77777777" w:rsidR="003B76A0" w:rsidRDefault="003B76A0" w:rsidP="00411ED3">
      <w:pPr>
        <w:jc w:val="both"/>
      </w:pPr>
    </w:p>
    <w:p w14:paraId="3C3FCA09" w14:textId="6A094D71" w:rsidR="004B3428" w:rsidRDefault="004B3428" w:rsidP="004B3428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lastRenderedPageBreak/>
        <w:t>Prazos limites de armazenamento de dados pessoais por categoria</w:t>
      </w:r>
    </w:p>
    <w:p w14:paraId="1D9AA39E" w14:textId="526B3097" w:rsidR="00F70F47" w:rsidRDefault="004B3428" w:rsidP="004B3428">
      <w:pPr>
        <w:jc w:val="both"/>
      </w:pPr>
      <w:r>
        <w:t xml:space="preserve">De acordo com as categorias acima definidas, a </w:t>
      </w:r>
      <w:r w:rsidR="004F4C6C">
        <w:t>Híbrido</w:t>
      </w:r>
      <w:r>
        <w:t xml:space="preserve"> retém os dados pessoais associados a cada categoria e realiza seus respectivos descartes de acordo com</w:t>
      </w:r>
      <w:r w:rsidR="003129A3">
        <w:t xml:space="preserve"> os parâmetros estabelecidos</w:t>
      </w:r>
      <w:r>
        <w:t xml:space="preserve"> </w:t>
      </w:r>
      <w:r w:rsidR="003129A3">
        <w:t>n</w:t>
      </w:r>
      <w:r>
        <w:t>a tabela a seguir</w:t>
      </w:r>
      <w:r w:rsidR="009B28FD">
        <w:rPr>
          <w:rStyle w:val="FootnoteReference"/>
        </w:rPr>
        <w:footnoteReference w:id="1"/>
      </w:r>
      <w:r>
        <w:t>:</w:t>
      </w:r>
    </w:p>
    <w:p w14:paraId="7333E918" w14:textId="77777777" w:rsidR="00F70F47" w:rsidRDefault="00F70F47" w:rsidP="004B3428">
      <w:pPr>
        <w:jc w:val="both"/>
      </w:pPr>
    </w:p>
    <w:p w14:paraId="0312E98E" w14:textId="77777777" w:rsidR="00FB6C0A" w:rsidRDefault="00FB6C0A" w:rsidP="004B3428">
      <w:pPr>
        <w:jc w:val="both"/>
      </w:pPr>
    </w:p>
    <w:p w14:paraId="4FBA445C" w14:textId="77777777" w:rsidR="00FB6C0A" w:rsidRDefault="00FB6C0A" w:rsidP="004B3428">
      <w:pPr>
        <w:jc w:val="both"/>
      </w:pPr>
    </w:p>
    <w:p w14:paraId="42102F83" w14:textId="77777777" w:rsidR="00FB6C0A" w:rsidRDefault="00FB6C0A" w:rsidP="004B3428">
      <w:pPr>
        <w:jc w:val="both"/>
      </w:pPr>
    </w:p>
    <w:p w14:paraId="292F73AC" w14:textId="77777777" w:rsidR="00FB6C0A" w:rsidRDefault="00FB6C0A" w:rsidP="004B3428">
      <w:pPr>
        <w:jc w:val="both"/>
      </w:pPr>
    </w:p>
    <w:p w14:paraId="5B10319B" w14:textId="77777777" w:rsidR="00FB6C0A" w:rsidRDefault="00FB6C0A" w:rsidP="004B3428">
      <w:pPr>
        <w:jc w:val="both"/>
      </w:pPr>
    </w:p>
    <w:p w14:paraId="395AAFC5" w14:textId="77777777" w:rsidR="00FB6C0A" w:rsidRDefault="00FB6C0A" w:rsidP="004B3428">
      <w:pPr>
        <w:jc w:val="both"/>
        <w:sectPr w:rsidR="00FB6C0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2161"/>
        <w:gridCol w:w="2369"/>
        <w:gridCol w:w="1806"/>
        <w:gridCol w:w="1748"/>
        <w:gridCol w:w="2202"/>
        <w:gridCol w:w="1911"/>
      </w:tblGrid>
      <w:tr w:rsidR="00FB6C0A" w:rsidRPr="009B28FD" w14:paraId="05A25088" w14:textId="77777777" w:rsidTr="00CB38DE">
        <w:trPr>
          <w:cantSplit/>
          <w:tblHeader/>
        </w:trPr>
        <w:tc>
          <w:tcPr>
            <w:tcW w:w="13994" w:type="dxa"/>
            <w:gridSpan w:val="7"/>
            <w:shd w:val="clear" w:color="auto" w:fill="F2F2F2" w:themeFill="background1" w:themeFillShade="F2"/>
          </w:tcPr>
          <w:p w14:paraId="37EC771C" w14:textId="5F1000C2" w:rsidR="00FB6C0A" w:rsidRPr="009B28FD" w:rsidRDefault="00FB6C0A" w:rsidP="009B28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Tabela de prazo de armazenamento de dados pessoais</w:t>
            </w:r>
          </w:p>
        </w:tc>
      </w:tr>
      <w:tr w:rsidR="00FB6C0A" w:rsidRPr="009B28FD" w14:paraId="0E0B7575" w14:textId="77777777" w:rsidTr="00ED2A1A">
        <w:trPr>
          <w:cantSplit/>
          <w:tblHeader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53FBE55F" w14:textId="6D9241E3" w:rsidR="00FB6C0A" w:rsidRPr="009B28FD" w:rsidRDefault="00FB6C0A" w:rsidP="00FB6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Artefato</w:t>
            </w:r>
          </w:p>
        </w:tc>
        <w:tc>
          <w:tcPr>
            <w:tcW w:w="2161" w:type="dxa"/>
            <w:shd w:val="clear" w:color="auto" w:fill="F2F2F2" w:themeFill="background1" w:themeFillShade="F2"/>
            <w:vAlign w:val="center"/>
          </w:tcPr>
          <w:p w14:paraId="019B584A" w14:textId="5F11D0C7" w:rsidR="00FB6C0A" w:rsidRDefault="00FB6C0A" w:rsidP="00FB6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Principais utilizações do artefato</w:t>
            </w:r>
          </w:p>
        </w:tc>
        <w:tc>
          <w:tcPr>
            <w:tcW w:w="2369" w:type="dxa"/>
            <w:shd w:val="clear" w:color="auto" w:fill="F2F2F2" w:themeFill="background1" w:themeFillShade="F2"/>
            <w:vAlign w:val="center"/>
          </w:tcPr>
          <w:p w14:paraId="462A4BDA" w14:textId="1D08AC7C" w:rsidR="00FB6C0A" w:rsidRDefault="00FB6C0A" w:rsidP="00FB6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Exemplos de artefatos e seus </w:t>
            </w:r>
            <w:r w:rsidRPr="009B28FD">
              <w:rPr>
                <w:b/>
                <w:bCs/>
              </w:rPr>
              <w:t>dados pessoais</w:t>
            </w:r>
            <w:r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14:paraId="3F96BC24" w14:textId="6DCA2952" w:rsidR="00FB6C0A" w:rsidRPr="009B28FD" w:rsidRDefault="00FB6C0A" w:rsidP="00FB6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Categoria</w:t>
            </w:r>
          </w:p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14:paraId="14BC7FD5" w14:textId="77777777" w:rsidR="00FB6C0A" w:rsidRPr="009B28FD" w:rsidRDefault="00FB6C0A" w:rsidP="00FB6C0A">
            <w:pPr>
              <w:jc w:val="center"/>
              <w:rPr>
                <w:b/>
                <w:bCs/>
              </w:rPr>
            </w:pPr>
            <w:r w:rsidRPr="009B28FD">
              <w:rPr>
                <w:b/>
                <w:bCs/>
              </w:rPr>
              <w:t>Período de retenção máximo</w:t>
            </w:r>
          </w:p>
        </w:tc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E80C9A6" w14:textId="77777777" w:rsidR="00FB6C0A" w:rsidRPr="009B28FD" w:rsidRDefault="00FB6C0A" w:rsidP="00FB6C0A">
            <w:pPr>
              <w:jc w:val="center"/>
              <w:rPr>
                <w:b/>
                <w:bCs/>
              </w:rPr>
            </w:pPr>
            <w:r w:rsidRPr="009B28FD">
              <w:rPr>
                <w:b/>
                <w:bCs/>
              </w:rPr>
              <w:t>Forma de descarte</w:t>
            </w:r>
            <w:r>
              <w:rPr>
                <w:rStyle w:val="FootnoteReference"/>
                <w:b/>
                <w:bCs/>
              </w:rPr>
              <w:footnoteReference w:id="3"/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4DC4B2C8" w14:textId="32E2849C" w:rsidR="00FB6C0A" w:rsidRPr="009B28FD" w:rsidRDefault="009F1369" w:rsidP="00FB6C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Área r</w:t>
            </w:r>
            <w:r w:rsidR="00FB6C0A" w:rsidRPr="009B28FD">
              <w:rPr>
                <w:b/>
                <w:bCs/>
              </w:rPr>
              <w:t>esponsável pelo descarte</w:t>
            </w:r>
          </w:p>
        </w:tc>
      </w:tr>
      <w:tr w:rsidR="00FB6C0A" w14:paraId="0E24EEDD" w14:textId="77777777" w:rsidTr="00ED2A1A">
        <w:trPr>
          <w:cantSplit/>
        </w:trPr>
        <w:tc>
          <w:tcPr>
            <w:tcW w:w="1797" w:type="dxa"/>
            <w:vAlign w:val="center"/>
          </w:tcPr>
          <w:p w14:paraId="11F1EE93" w14:textId="31235FF0" w:rsidR="00FB6C0A" w:rsidRDefault="00FB6C0A" w:rsidP="00FB6C0A">
            <w:r>
              <w:t>Credenciais de acesso de clientes</w:t>
            </w:r>
          </w:p>
        </w:tc>
        <w:tc>
          <w:tcPr>
            <w:tcW w:w="2161" w:type="dxa"/>
            <w:vAlign w:val="center"/>
          </w:tcPr>
          <w:p w14:paraId="095A2B0A" w14:textId="63AE3537" w:rsidR="00FB6C0A" w:rsidRDefault="00FB6C0A" w:rsidP="00FB6C0A">
            <w:r>
              <w:t>Gestão de campanhas, Desenvolvimento Web, Gestão de estratégia de marketing digital</w:t>
            </w:r>
          </w:p>
        </w:tc>
        <w:tc>
          <w:tcPr>
            <w:tcW w:w="2369" w:type="dxa"/>
            <w:vAlign w:val="center"/>
          </w:tcPr>
          <w:p w14:paraId="4F4601BB" w14:textId="5AE809D3" w:rsidR="00FB6C0A" w:rsidRDefault="00FB6C0A" w:rsidP="00FB6C0A">
            <w:r>
              <w:t>Exemplos de artefatos:</w:t>
            </w:r>
          </w:p>
          <w:p w14:paraId="615A3DC2" w14:textId="5E110DA9" w:rsidR="00FB6C0A" w:rsidRPr="00FB6C0A" w:rsidRDefault="00FB6C0A" w:rsidP="00FB6C0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Login de usuário eCommerce</w:t>
            </w:r>
          </w:p>
          <w:p w14:paraId="609E2952" w14:textId="77777777" w:rsidR="00FB6C0A" w:rsidRPr="00FB6C0A" w:rsidRDefault="00FB6C0A" w:rsidP="00FB6C0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Login de usuário Meta</w:t>
            </w:r>
          </w:p>
          <w:p w14:paraId="68C14249" w14:textId="5918C7CE" w:rsidR="00FB6C0A" w:rsidRPr="00FB6C0A" w:rsidRDefault="00FB6C0A" w:rsidP="00FB6C0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 xml:space="preserve">Login Google </w:t>
            </w:r>
          </w:p>
          <w:p w14:paraId="3089AC14" w14:textId="62DD7265" w:rsidR="00FB6C0A" w:rsidRPr="00FB6C0A" w:rsidRDefault="00FB6C0A" w:rsidP="00FB6C0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Login de plataformas CRM do cliente</w:t>
            </w:r>
          </w:p>
          <w:p w14:paraId="47D31489" w14:textId="53A342B6" w:rsidR="00FB6C0A" w:rsidRPr="00FB6C0A" w:rsidRDefault="00FB6C0A" w:rsidP="00FB6C0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Login de usuário do FIGMA</w:t>
            </w:r>
          </w:p>
          <w:p w14:paraId="60D70030" w14:textId="441D5DF1" w:rsidR="00FB6C0A" w:rsidRDefault="00FB6C0A" w:rsidP="00FB6C0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Login VTEX</w:t>
            </w:r>
          </w:p>
          <w:p w14:paraId="5D356E7F" w14:textId="10E8FBB4" w:rsidR="009F1369" w:rsidRDefault="009F1369" w:rsidP="00FB6C0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Login WhatsApp</w:t>
            </w:r>
          </w:p>
          <w:p w14:paraId="68840F04" w14:textId="5A78C873" w:rsidR="009F1369" w:rsidRPr="00FB6C0A" w:rsidRDefault="009F1369" w:rsidP="00FB6C0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Login no website do cliente</w:t>
            </w:r>
          </w:p>
          <w:p w14:paraId="4A8BE1EA" w14:textId="77777777" w:rsidR="00FB6C0A" w:rsidRDefault="00FB6C0A" w:rsidP="00FB6C0A">
            <w:pPr>
              <w:rPr>
                <w:i/>
                <w:iCs/>
              </w:rPr>
            </w:pPr>
          </w:p>
          <w:p w14:paraId="474FDE54" w14:textId="4BFAD4CE" w:rsidR="00FB6C0A" w:rsidRDefault="00FB6C0A" w:rsidP="00FB6C0A">
            <w:pPr>
              <w:rPr>
                <w:i/>
                <w:iCs/>
              </w:rPr>
            </w:pPr>
            <w:r>
              <w:rPr>
                <w:i/>
                <w:iCs/>
              </w:rPr>
              <w:t>Exemplos de dados pessoais:</w:t>
            </w:r>
          </w:p>
          <w:p w14:paraId="78125E6F" w14:textId="38434738" w:rsidR="00FB6C0A" w:rsidRPr="00FB6C0A" w:rsidRDefault="00FB6C0A" w:rsidP="00FB6C0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e-mail</w:t>
            </w:r>
          </w:p>
          <w:p w14:paraId="66774D33" w14:textId="45D81D08" w:rsidR="00FB6C0A" w:rsidRPr="00FB6C0A" w:rsidRDefault="00FB6C0A" w:rsidP="00FB6C0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usuário</w:t>
            </w:r>
          </w:p>
          <w:p w14:paraId="0CB62B77" w14:textId="7E981FC6" w:rsidR="00FB6C0A" w:rsidRPr="00FB6C0A" w:rsidRDefault="00FB6C0A" w:rsidP="00FB6C0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senha</w:t>
            </w:r>
          </w:p>
          <w:p w14:paraId="0155FEBC" w14:textId="77777777" w:rsidR="00FB6C0A" w:rsidRDefault="00FB6C0A" w:rsidP="00FB6C0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cpf</w:t>
            </w:r>
          </w:p>
          <w:p w14:paraId="7F5CDC4B" w14:textId="7FFCAD12" w:rsidR="009F1369" w:rsidRDefault="009F1369" w:rsidP="00FB6C0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número de telefone</w:t>
            </w:r>
          </w:p>
        </w:tc>
        <w:tc>
          <w:tcPr>
            <w:tcW w:w="1806" w:type="dxa"/>
            <w:vAlign w:val="center"/>
          </w:tcPr>
          <w:p w14:paraId="4F52882E" w14:textId="45DFD1AF" w:rsidR="00FB6C0A" w:rsidRPr="003B76A0" w:rsidRDefault="00FB6C0A" w:rsidP="00FB6C0A">
            <w:pPr>
              <w:jc w:val="center"/>
            </w:pPr>
            <w:r>
              <w:t>Dados de segurança</w:t>
            </w:r>
          </w:p>
        </w:tc>
        <w:tc>
          <w:tcPr>
            <w:tcW w:w="1748" w:type="dxa"/>
            <w:vAlign w:val="center"/>
          </w:tcPr>
          <w:p w14:paraId="2C3F1E9C" w14:textId="66AF1823" w:rsidR="00FB6C0A" w:rsidRDefault="0091706B" w:rsidP="00FB6C0A">
            <w:pPr>
              <w:jc w:val="center"/>
            </w:pPr>
            <w:r>
              <w:t>24 horas após término da relação contratual com o cliente</w:t>
            </w:r>
          </w:p>
        </w:tc>
        <w:tc>
          <w:tcPr>
            <w:tcW w:w="2202" w:type="dxa"/>
            <w:vAlign w:val="center"/>
          </w:tcPr>
          <w:p w14:paraId="0C860E9B" w14:textId="146F8117" w:rsidR="00FB6C0A" w:rsidRDefault="00FB6C0A" w:rsidP="00FB6C0A">
            <w:r>
              <w:t xml:space="preserve">Eliminação pelo controlador no momento do término da relação contratual com o </w:t>
            </w:r>
            <w:r w:rsidR="009F1369">
              <w:t>cliente</w:t>
            </w:r>
          </w:p>
        </w:tc>
        <w:tc>
          <w:tcPr>
            <w:tcW w:w="1911" w:type="dxa"/>
            <w:vAlign w:val="center"/>
          </w:tcPr>
          <w:p w14:paraId="0DEB122D" w14:textId="66AED5E4" w:rsidR="00FB6C0A" w:rsidRDefault="009F1369" w:rsidP="00FB6C0A">
            <w:pPr>
              <w:jc w:val="center"/>
            </w:pPr>
            <w:r>
              <w:t>Serviços</w:t>
            </w:r>
          </w:p>
        </w:tc>
      </w:tr>
      <w:tr w:rsidR="009F1369" w14:paraId="532223DE" w14:textId="77777777" w:rsidTr="00ED2A1A">
        <w:trPr>
          <w:cantSplit/>
        </w:trPr>
        <w:tc>
          <w:tcPr>
            <w:tcW w:w="1797" w:type="dxa"/>
            <w:vAlign w:val="center"/>
          </w:tcPr>
          <w:p w14:paraId="31FAFF12" w14:textId="704F8202" w:rsidR="009F1369" w:rsidRDefault="009F1369" w:rsidP="00FB6C0A">
            <w:r>
              <w:lastRenderedPageBreak/>
              <w:t>Artefatos digitais de reuniões comerciais online</w:t>
            </w:r>
          </w:p>
        </w:tc>
        <w:tc>
          <w:tcPr>
            <w:tcW w:w="2161" w:type="dxa"/>
            <w:vAlign w:val="center"/>
          </w:tcPr>
          <w:p w14:paraId="05182544" w14:textId="439DD948" w:rsidR="009F1369" w:rsidRDefault="009F1369" w:rsidP="00FB6C0A">
            <w:r>
              <w:t>Apresentação de propostas a possíveis clientes</w:t>
            </w:r>
          </w:p>
        </w:tc>
        <w:tc>
          <w:tcPr>
            <w:tcW w:w="2369" w:type="dxa"/>
            <w:vAlign w:val="center"/>
          </w:tcPr>
          <w:p w14:paraId="182D3995" w14:textId="77777777" w:rsidR="009F1369" w:rsidRDefault="009F1369" w:rsidP="009F1369">
            <w:r>
              <w:t>Exemplos de artefatos:</w:t>
            </w:r>
          </w:p>
          <w:p w14:paraId="7B0FA779" w14:textId="7720560D" w:rsidR="009F1369" w:rsidRDefault="009F1369" w:rsidP="009F1369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E-mail de convite de reunião</w:t>
            </w:r>
          </w:p>
          <w:p w14:paraId="375DBD70" w14:textId="6DC35E66" w:rsidR="009F1369" w:rsidRDefault="009F1369" w:rsidP="009F1369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Mensagem de e-mail</w:t>
            </w:r>
          </w:p>
          <w:p w14:paraId="34B60073" w14:textId="27804BE2" w:rsidR="009F1369" w:rsidRPr="00FB6C0A" w:rsidRDefault="009F1369" w:rsidP="009F1369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Sala de reunião Online</w:t>
            </w:r>
          </w:p>
          <w:p w14:paraId="2298C90A" w14:textId="77777777" w:rsidR="009F1369" w:rsidRDefault="009F1369" w:rsidP="009F1369">
            <w:pPr>
              <w:rPr>
                <w:i/>
                <w:iCs/>
              </w:rPr>
            </w:pPr>
          </w:p>
          <w:p w14:paraId="5A6556AE" w14:textId="77777777" w:rsidR="009F1369" w:rsidRDefault="009F1369" w:rsidP="009F1369">
            <w:pPr>
              <w:rPr>
                <w:i/>
                <w:iCs/>
              </w:rPr>
            </w:pPr>
            <w:r>
              <w:rPr>
                <w:i/>
                <w:iCs/>
              </w:rPr>
              <w:t>Exemplos de dados pessoais:</w:t>
            </w:r>
          </w:p>
          <w:p w14:paraId="7CBB2713" w14:textId="77777777" w:rsidR="009F1369" w:rsidRPr="00FB6C0A" w:rsidRDefault="009F1369" w:rsidP="009F1369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e-mail</w:t>
            </w:r>
          </w:p>
          <w:p w14:paraId="32D70A40" w14:textId="7F68F75A" w:rsidR="009F1369" w:rsidRPr="00FB6C0A" w:rsidRDefault="009F1369" w:rsidP="009F1369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nome</w:t>
            </w:r>
          </w:p>
          <w:p w14:paraId="7EB106F2" w14:textId="747A7275" w:rsidR="009F1369" w:rsidRPr="00FB6C0A" w:rsidRDefault="009F1369" w:rsidP="009F1369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foto</w:t>
            </w:r>
          </w:p>
          <w:p w14:paraId="68647FFA" w14:textId="04B90A17" w:rsidR="009F1369" w:rsidRDefault="009F1369" w:rsidP="009F1369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áudio</w:t>
            </w:r>
          </w:p>
          <w:p w14:paraId="0A5A5F5F" w14:textId="3D41591B" w:rsidR="009F1369" w:rsidRPr="009F1369" w:rsidRDefault="009F1369" w:rsidP="009F1369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vídeo</w:t>
            </w:r>
          </w:p>
        </w:tc>
        <w:tc>
          <w:tcPr>
            <w:tcW w:w="1806" w:type="dxa"/>
            <w:vAlign w:val="center"/>
          </w:tcPr>
          <w:p w14:paraId="480985CB" w14:textId="1283AA79" w:rsidR="009F1369" w:rsidRDefault="009F1369" w:rsidP="00FB6C0A">
            <w:pPr>
              <w:jc w:val="center"/>
            </w:pPr>
            <w:r>
              <w:t>Dados comerciais</w:t>
            </w:r>
          </w:p>
        </w:tc>
        <w:tc>
          <w:tcPr>
            <w:tcW w:w="1748" w:type="dxa"/>
            <w:vAlign w:val="center"/>
          </w:tcPr>
          <w:p w14:paraId="305EA51F" w14:textId="0B85361A" w:rsidR="009F1369" w:rsidRDefault="0091706B" w:rsidP="00FB6C0A">
            <w:pPr>
              <w:jc w:val="center"/>
            </w:pPr>
            <w:r>
              <w:t>24 horas após término da relação contratual com o prospect ou enquanto durar a relação contratual entre as partes</w:t>
            </w:r>
          </w:p>
        </w:tc>
        <w:tc>
          <w:tcPr>
            <w:tcW w:w="2202" w:type="dxa"/>
            <w:vAlign w:val="center"/>
          </w:tcPr>
          <w:p w14:paraId="39F17113" w14:textId="45D6F6D2" w:rsidR="009F1369" w:rsidRDefault="009F1369" w:rsidP="00FB6C0A">
            <w:r>
              <w:t>Eliminação pelo controlador no momento do término da relação contratual com o cliente ou imediatamente após entender que não haverá estabelecimento de relação contratual entre as partes</w:t>
            </w:r>
          </w:p>
        </w:tc>
        <w:tc>
          <w:tcPr>
            <w:tcW w:w="1911" w:type="dxa"/>
            <w:vAlign w:val="center"/>
          </w:tcPr>
          <w:p w14:paraId="7E8BC56F" w14:textId="4747C6C6" w:rsidR="009F1369" w:rsidRDefault="009F1369" w:rsidP="00FB6C0A">
            <w:pPr>
              <w:jc w:val="center"/>
            </w:pPr>
            <w:r>
              <w:t>Comercial/Vendas</w:t>
            </w:r>
          </w:p>
        </w:tc>
      </w:tr>
      <w:tr w:rsidR="009F1369" w14:paraId="51C28084" w14:textId="77777777" w:rsidTr="00ED2A1A">
        <w:trPr>
          <w:cantSplit/>
        </w:trPr>
        <w:tc>
          <w:tcPr>
            <w:tcW w:w="1797" w:type="dxa"/>
            <w:vAlign w:val="center"/>
          </w:tcPr>
          <w:p w14:paraId="56069BE6" w14:textId="5E1826CC" w:rsidR="009F1369" w:rsidRDefault="009F1369" w:rsidP="008B26DF">
            <w:r>
              <w:lastRenderedPageBreak/>
              <w:t>Artefatos digitais de reuniões online de projeto</w:t>
            </w:r>
          </w:p>
        </w:tc>
        <w:tc>
          <w:tcPr>
            <w:tcW w:w="2161" w:type="dxa"/>
            <w:vAlign w:val="center"/>
          </w:tcPr>
          <w:p w14:paraId="5697B91E" w14:textId="39F765EE" w:rsidR="009F1369" w:rsidRDefault="009F1369" w:rsidP="008B26DF">
            <w:r>
              <w:t>Apresentação de resultados de projeto e acompanhamento das atividades</w:t>
            </w:r>
          </w:p>
        </w:tc>
        <w:tc>
          <w:tcPr>
            <w:tcW w:w="2369" w:type="dxa"/>
            <w:vAlign w:val="center"/>
          </w:tcPr>
          <w:p w14:paraId="15A5A9B0" w14:textId="77777777" w:rsidR="009F1369" w:rsidRDefault="009F1369" w:rsidP="008B26DF">
            <w:r>
              <w:t>Exemplos de artefatos:</w:t>
            </w:r>
          </w:p>
          <w:p w14:paraId="0F6B8D19" w14:textId="77777777" w:rsidR="009F1369" w:rsidRDefault="009F1369" w:rsidP="008B26D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E-mail de convite de reunião</w:t>
            </w:r>
          </w:p>
          <w:p w14:paraId="2C10A87D" w14:textId="77777777" w:rsidR="009F1369" w:rsidRDefault="009F1369" w:rsidP="008B26D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Mensagem de e-mail</w:t>
            </w:r>
          </w:p>
          <w:p w14:paraId="161C83ED" w14:textId="77777777" w:rsidR="009F1369" w:rsidRPr="00FB6C0A" w:rsidRDefault="009F1369" w:rsidP="008B26D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Sala de reunião Online</w:t>
            </w:r>
          </w:p>
          <w:p w14:paraId="5EFDDDA2" w14:textId="77777777" w:rsidR="009F1369" w:rsidRDefault="009F1369" w:rsidP="008B26DF">
            <w:pPr>
              <w:rPr>
                <w:i/>
                <w:iCs/>
              </w:rPr>
            </w:pPr>
          </w:p>
          <w:p w14:paraId="4C2C7514" w14:textId="77777777" w:rsidR="009F1369" w:rsidRDefault="009F1369" w:rsidP="008B26DF">
            <w:pPr>
              <w:rPr>
                <w:i/>
                <w:iCs/>
              </w:rPr>
            </w:pPr>
            <w:r>
              <w:rPr>
                <w:i/>
                <w:iCs/>
              </w:rPr>
              <w:t>Exemplos de dados pessoais:</w:t>
            </w:r>
          </w:p>
          <w:p w14:paraId="60946950" w14:textId="77777777" w:rsidR="009F1369" w:rsidRPr="00FB6C0A" w:rsidRDefault="009F1369" w:rsidP="008B26D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e-mail</w:t>
            </w:r>
          </w:p>
          <w:p w14:paraId="3899153A" w14:textId="77777777" w:rsidR="009F1369" w:rsidRPr="00FB6C0A" w:rsidRDefault="009F1369" w:rsidP="008B26D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nome</w:t>
            </w:r>
          </w:p>
          <w:p w14:paraId="63D032E0" w14:textId="77777777" w:rsidR="009F1369" w:rsidRPr="00FB6C0A" w:rsidRDefault="009F1369" w:rsidP="008B26D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foto</w:t>
            </w:r>
          </w:p>
          <w:p w14:paraId="453CAF4A" w14:textId="77777777" w:rsidR="009F1369" w:rsidRDefault="009F1369" w:rsidP="008B26D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áudio</w:t>
            </w:r>
          </w:p>
          <w:p w14:paraId="441D83A6" w14:textId="77777777" w:rsidR="009F1369" w:rsidRPr="009F1369" w:rsidRDefault="009F1369" w:rsidP="008B26D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vídeo</w:t>
            </w:r>
          </w:p>
        </w:tc>
        <w:tc>
          <w:tcPr>
            <w:tcW w:w="1806" w:type="dxa"/>
            <w:vAlign w:val="center"/>
          </w:tcPr>
          <w:p w14:paraId="3B504202" w14:textId="1E8AE315" w:rsidR="009F1369" w:rsidRDefault="009F1369" w:rsidP="008B26DF">
            <w:pPr>
              <w:jc w:val="center"/>
            </w:pPr>
            <w:r>
              <w:t xml:space="preserve">Dados </w:t>
            </w:r>
            <w:r w:rsidR="005B29FF">
              <w:t>de gestão de negócio</w:t>
            </w:r>
          </w:p>
        </w:tc>
        <w:tc>
          <w:tcPr>
            <w:tcW w:w="1748" w:type="dxa"/>
            <w:vAlign w:val="center"/>
          </w:tcPr>
          <w:p w14:paraId="1101243E" w14:textId="5C7B153B" w:rsidR="009F1369" w:rsidRDefault="0091706B" w:rsidP="008B26DF">
            <w:pPr>
              <w:jc w:val="center"/>
            </w:pPr>
            <w:r>
              <w:t>24 horas após término da relação contratual com o cliente</w:t>
            </w:r>
          </w:p>
        </w:tc>
        <w:tc>
          <w:tcPr>
            <w:tcW w:w="2202" w:type="dxa"/>
            <w:vAlign w:val="center"/>
          </w:tcPr>
          <w:p w14:paraId="73D80602" w14:textId="09D10988" w:rsidR="009F1369" w:rsidRDefault="009F1369" w:rsidP="008B26DF">
            <w:r>
              <w:t>Eliminação pelo controlador no momento do término da relação contratual com o cliente</w:t>
            </w:r>
          </w:p>
        </w:tc>
        <w:tc>
          <w:tcPr>
            <w:tcW w:w="1911" w:type="dxa"/>
            <w:vAlign w:val="center"/>
          </w:tcPr>
          <w:p w14:paraId="416B705D" w14:textId="58A3EF48" w:rsidR="009F1369" w:rsidRDefault="009F1369" w:rsidP="008B26DF">
            <w:pPr>
              <w:jc w:val="center"/>
            </w:pPr>
            <w:r>
              <w:t>Serviços</w:t>
            </w:r>
          </w:p>
        </w:tc>
      </w:tr>
      <w:tr w:rsidR="005B29FF" w14:paraId="611D1E73" w14:textId="77777777" w:rsidTr="00ED2A1A">
        <w:trPr>
          <w:cantSplit/>
        </w:trPr>
        <w:tc>
          <w:tcPr>
            <w:tcW w:w="1797" w:type="dxa"/>
            <w:vAlign w:val="center"/>
          </w:tcPr>
          <w:p w14:paraId="3C27B376" w14:textId="378A75F4" w:rsidR="005B29FF" w:rsidRDefault="005B29FF" w:rsidP="005B29FF">
            <w:r>
              <w:lastRenderedPageBreak/>
              <w:t>Listas de prospects e leads</w:t>
            </w:r>
            <w:r w:rsidR="00470A75">
              <w:rPr>
                <w:rStyle w:val="FootnoteReference"/>
              </w:rPr>
              <w:footnoteReference w:id="4"/>
            </w:r>
            <w:r w:rsidR="00ED2A1A">
              <w:t xml:space="preserve"> </w:t>
            </w:r>
          </w:p>
        </w:tc>
        <w:tc>
          <w:tcPr>
            <w:tcW w:w="2161" w:type="dxa"/>
            <w:vAlign w:val="center"/>
          </w:tcPr>
          <w:p w14:paraId="5A1C8E82" w14:textId="3D37B2D2" w:rsidR="005B29FF" w:rsidRDefault="005B29FF" w:rsidP="005B29FF">
            <w:r>
              <w:t>Captação de leads para a Híbrido</w:t>
            </w:r>
            <w:r w:rsidR="00ED2A1A">
              <w:t xml:space="preserve"> e proposição de ofertas</w:t>
            </w:r>
          </w:p>
        </w:tc>
        <w:tc>
          <w:tcPr>
            <w:tcW w:w="2369" w:type="dxa"/>
            <w:vAlign w:val="center"/>
          </w:tcPr>
          <w:p w14:paraId="1BBE8649" w14:textId="77777777" w:rsidR="005B29FF" w:rsidRDefault="005B29FF" w:rsidP="005B29FF">
            <w:r>
              <w:t>Exemplos de artefatos:</w:t>
            </w:r>
          </w:p>
          <w:p w14:paraId="4D092932" w14:textId="6C8B4516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Mailing interno</w:t>
            </w:r>
          </w:p>
          <w:p w14:paraId="30C16051" w14:textId="68FEE9BF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Contatos do LinkedIn</w:t>
            </w:r>
          </w:p>
          <w:p w14:paraId="1B20DEEA" w14:textId="5980AF1A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Relatório Apollo</w:t>
            </w:r>
          </w:p>
          <w:p w14:paraId="44C66C10" w14:textId="285C2286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Contato do cliente</w:t>
            </w:r>
          </w:p>
          <w:p w14:paraId="6991ADE1" w14:textId="77777777" w:rsidR="005B29FF" w:rsidRPr="005B29FF" w:rsidRDefault="005B29FF" w:rsidP="005B29FF">
            <w:pPr>
              <w:pStyle w:val="ListParagraph"/>
              <w:ind w:left="255"/>
              <w:rPr>
                <w:i/>
                <w:iCs/>
              </w:rPr>
            </w:pPr>
          </w:p>
          <w:p w14:paraId="737E2F5D" w14:textId="77777777" w:rsidR="005B29FF" w:rsidRDefault="005B29FF" w:rsidP="005B29FF">
            <w:pPr>
              <w:rPr>
                <w:i/>
                <w:iCs/>
              </w:rPr>
            </w:pPr>
            <w:r>
              <w:rPr>
                <w:i/>
                <w:iCs/>
              </w:rPr>
              <w:t>Exemplos de dados pessoais:</w:t>
            </w:r>
          </w:p>
          <w:p w14:paraId="4AEBF892" w14:textId="77777777" w:rsidR="005B29FF" w:rsidRPr="00FB6C0A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e-mail</w:t>
            </w:r>
          </w:p>
          <w:p w14:paraId="20F65817" w14:textId="77777777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nome</w:t>
            </w:r>
          </w:p>
          <w:p w14:paraId="0DE2424E" w14:textId="77777777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cargo</w:t>
            </w:r>
          </w:p>
          <w:p w14:paraId="0AE48090" w14:textId="77777777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empresa que trabalha</w:t>
            </w:r>
          </w:p>
          <w:p w14:paraId="1493E67F" w14:textId="11F21809" w:rsidR="005B29FF" w:rsidRP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telefone</w:t>
            </w:r>
          </w:p>
        </w:tc>
        <w:tc>
          <w:tcPr>
            <w:tcW w:w="1806" w:type="dxa"/>
            <w:vAlign w:val="center"/>
          </w:tcPr>
          <w:p w14:paraId="08FE64BD" w14:textId="0B972856" w:rsidR="005B29FF" w:rsidRDefault="005B29FF" w:rsidP="005B29FF">
            <w:pPr>
              <w:jc w:val="center"/>
            </w:pPr>
            <w:r>
              <w:t>Dados comerciais</w:t>
            </w:r>
          </w:p>
        </w:tc>
        <w:tc>
          <w:tcPr>
            <w:tcW w:w="1748" w:type="dxa"/>
            <w:vAlign w:val="center"/>
          </w:tcPr>
          <w:p w14:paraId="226B6EE5" w14:textId="7D83279C" w:rsidR="005B29FF" w:rsidRDefault="005B29FF" w:rsidP="005B29FF">
            <w:pPr>
              <w:jc w:val="center"/>
            </w:pPr>
            <w:r>
              <w:t>5 anos após coleta caso não haja relação comercial efetivada</w:t>
            </w:r>
          </w:p>
        </w:tc>
        <w:tc>
          <w:tcPr>
            <w:tcW w:w="2202" w:type="dxa"/>
            <w:vAlign w:val="center"/>
          </w:tcPr>
          <w:p w14:paraId="0E89FE91" w14:textId="2B9395B1" w:rsidR="005B29FF" w:rsidRDefault="005B29FF" w:rsidP="005B29FF">
            <w:r>
              <w:t>Eliminação eletrônica pelo controlador</w:t>
            </w:r>
          </w:p>
        </w:tc>
        <w:tc>
          <w:tcPr>
            <w:tcW w:w="1911" w:type="dxa"/>
            <w:vAlign w:val="center"/>
          </w:tcPr>
          <w:p w14:paraId="5EF7BD11" w14:textId="251FAF2B" w:rsidR="005B29FF" w:rsidRDefault="005B29FF" w:rsidP="005B29FF">
            <w:pPr>
              <w:jc w:val="center"/>
            </w:pPr>
            <w:r>
              <w:t>Comercial/Vendas</w:t>
            </w:r>
          </w:p>
        </w:tc>
      </w:tr>
      <w:tr w:rsidR="005B29FF" w14:paraId="18ECCD3F" w14:textId="77777777" w:rsidTr="00ED2A1A">
        <w:trPr>
          <w:cantSplit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7C88E62" w14:textId="76FDC2D0" w:rsidR="005B29FF" w:rsidRDefault="005B29FF" w:rsidP="009F1369">
            <w:r>
              <w:t>Cookies de website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14:paraId="040B115C" w14:textId="2D44B9BC" w:rsidR="005B29FF" w:rsidRDefault="005B29FF" w:rsidP="009F1369">
            <w:r>
              <w:t>Captação de leads para a Híbrido e gestão do website corporativo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center"/>
          </w:tcPr>
          <w:p w14:paraId="37A59C09" w14:textId="00206BE5" w:rsidR="005B29FF" w:rsidRDefault="005B29FF" w:rsidP="009F1369">
            <w:r>
              <w:t>Ver Política de Cookies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675FE626" w14:textId="405ADE3A" w:rsidR="005B29FF" w:rsidRDefault="005B29FF" w:rsidP="009F1369">
            <w:pPr>
              <w:jc w:val="center"/>
            </w:pPr>
            <w:r>
              <w:t>Dados comerciais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650D3AAF" w14:textId="006A932D" w:rsidR="005B29FF" w:rsidRDefault="005B29FF" w:rsidP="009F1369">
            <w:pPr>
              <w:jc w:val="center"/>
            </w:pPr>
            <w:r>
              <w:t>Ver Política de Cookies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47914795" w14:textId="6031716B" w:rsidR="005B29FF" w:rsidRDefault="005B29FF" w:rsidP="009F1369">
            <w:r>
              <w:t>Automática, de acordo com a configuração do cookie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2B73EA35" w14:textId="7C1951A2" w:rsidR="005B29FF" w:rsidRDefault="005B29FF" w:rsidP="009F1369">
            <w:pPr>
              <w:jc w:val="center"/>
            </w:pPr>
            <w:r>
              <w:t>Tecnologia da Informação</w:t>
            </w:r>
          </w:p>
        </w:tc>
      </w:tr>
      <w:tr w:rsidR="005B29FF" w14:paraId="57B442B3" w14:textId="77777777" w:rsidTr="00ED2A1A">
        <w:trPr>
          <w:cantSplit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0025089D" w14:textId="55C04112" w:rsidR="005B29FF" w:rsidRDefault="005B29FF" w:rsidP="005B29FF">
            <w:r>
              <w:lastRenderedPageBreak/>
              <w:t>Documentos de projeto</w:t>
            </w:r>
            <w:r w:rsidR="00EF26A8">
              <w:t xml:space="preserve"> com dados do cliente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14:paraId="27C824E9" w14:textId="5999B062" w:rsidR="005B29FF" w:rsidRDefault="005B29FF" w:rsidP="005B29FF">
            <w:r>
              <w:t>Realização de serviços prestados pela Híbrido a seus clientes</w:t>
            </w:r>
            <w:r w:rsidR="00ED2A1A">
              <w:t xml:space="preserve"> e atendimento a clientes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center"/>
          </w:tcPr>
          <w:p w14:paraId="70D69079" w14:textId="77777777" w:rsidR="005B29FF" w:rsidRDefault="005B29FF" w:rsidP="005B29FF">
            <w:r>
              <w:t>Exemplos de artefatos:</w:t>
            </w:r>
          </w:p>
          <w:p w14:paraId="72716831" w14:textId="69BE2000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Estudo de mercado do cliente</w:t>
            </w:r>
          </w:p>
          <w:p w14:paraId="1C4B0F64" w14:textId="73599E42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Mailing de clientes</w:t>
            </w:r>
          </w:p>
          <w:p w14:paraId="70FB4999" w14:textId="3899E72C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Status Report de projeto</w:t>
            </w:r>
          </w:p>
          <w:p w14:paraId="3AF6F842" w14:textId="15C2BE88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Termo de conclusão de projeto</w:t>
            </w:r>
          </w:p>
          <w:p w14:paraId="7CB16945" w14:textId="08DC83E7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Ficha de cadastro do cliente</w:t>
            </w:r>
          </w:p>
          <w:p w14:paraId="0082787D" w14:textId="0CB66C98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Ata de reunião de alinhamento geral</w:t>
            </w:r>
          </w:p>
          <w:p w14:paraId="789656E7" w14:textId="21E7CCCD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Vídeo de campanha</w:t>
            </w:r>
          </w:p>
          <w:p w14:paraId="6101209C" w14:textId="52D94C49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5B29FF">
              <w:rPr>
                <w:i/>
                <w:iCs/>
              </w:rPr>
              <w:t>Executive Business Review (EBR)</w:t>
            </w:r>
          </w:p>
          <w:p w14:paraId="29977837" w14:textId="7600B8E0" w:rsidR="00ED2A1A" w:rsidRDefault="00ED2A1A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Relatório de desempenho mensal</w:t>
            </w:r>
          </w:p>
          <w:p w14:paraId="68D02763" w14:textId="77777777" w:rsidR="005B29FF" w:rsidRPr="005B29FF" w:rsidRDefault="005B29FF" w:rsidP="005B29FF">
            <w:pPr>
              <w:pStyle w:val="ListParagraph"/>
              <w:ind w:left="255"/>
              <w:rPr>
                <w:i/>
                <w:iCs/>
              </w:rPr>
            </w:pPr>
          </w:p>
          <w:p w14:paraId="1483FD59" w14:textId="77777777" w:rsidR="005B29FF" w:rsidRDefault="005B29FF" w:rsidP="005B29FF">
            <w:pPr>
              <w:rPr>
                <w:i/>
                <w:iCs/>
              </w:rPr>
            </w:pPr>
            <w:r>
              <w:rPr>
                <w:i/>
                <w:iCs/>
              </w:rPr>
              <w:t>Exemplos de dados pessoais:</w:t>
            </w:r>
          </w:p>
          <w:p w14:paraId="269B06E4" w14:textId="77777777" w:rsidR="005B29FF" w:rsidRPr="00FB6C0A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e-mail</w:t>
            </w:r>
          </w:p>
          <w:p w14:paraId="24641E37" w14:textId="77777777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nome</w:t>
            </w:r>
          </w:p>
          <w:p w14:paraId="2FE7DF1A" w14:textId="77777777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cargo</w:t>
            </w:r>
          </w:p>
          <w:p w14:paraId="091DB929" w14:textId="77777777" w:rsidR="00EF26A8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empresa que trabalha</w:t>
            </w:r>
          </w:p>
          <w:p w14:paraId="611699D6" w14:textId="77777777" w:rsidR="005B29FF" w:rsidRDefault="005B29FF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EF26A8">
              <w:rPr>
                <w:i/>
                <w:iCs/>
              </w:rPr>
              <w:t>telefone</w:t>
            </w:r>
          </w:p>
          <w:p w14:paraId="1E18E4E7" w14:textId="77777777" w:rsidR="00EF26A8" w:rsidRDefault="00EF26A8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sexo</w:t>
            </w:r>
          </w:p>
          <w:p w14:paraId="443CC920" w14:textId="62755D7A" w:rsidR="00EF26A8" w:rsidRPr="00EF26A8" w:rsidRDefault="00EF26A8" w:rsidP="005B29F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idade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6AFCA79D" w14:textId="2444593B" w:rsidR="005B29FF" w:rsidRDefault="005B29FF" w:rsidP="005B29FF">
            <w:pPr>
              <w:jc w:val="center"/>
            </w:pPr>
            <w:r>
              <w:t>Dados de gestão de negócio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79B72DD0" w14:textId="696E92F6" w:rsidR="005B29FF" w:rsidRDefault="0091706B" w:rsidP="005B29FF">
            <w:pPr>
              <w:jc w:val="center"/>
            </w:pPr>
            <w:r>
              <w:t>24 horas após término da relação contratual com o cliente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03658777" w14:textId="7A968CF6" w:rsidR="005B29FF" w:rsidRDefault="005B29FF" w:rsidP="005B29FF">
            <w:r>
              <w:t>Eliminação pelo controlador no momento do término da relação contratual com o cliente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690AA04B" w14:textId="7CAAB24C" w:rsidR="005B29FF" w:rsidRDefault="005B29FF" w:rsidP="005B29FF">
            <w:pPr>
              <w:jc w:val="center"/>
            </w:pPr>
            <w:r>
              <w:t>Serviços</w:t>
            </w:r>
          </w:p>
        </w:tc>
      </w:tr>
      <w:tr w:rsidR="00ED2A1A" w14:paraId="3F7AD536" w14:textId="77777777" w:rsidTr="00ED2A1A">
        <w:trPr>
          <w:cantSplit/>
        </w:trPr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D4A5B" w14:textId="77777777" w:rsidR="00ED2A1A" w:rsidRDefault="00ED2A1A" w:rsidP="005B29FF"/>
        </w:tc>
        <w:tc>
          <w:tcPr>
            <w:tcW w:w="21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8A5E39" w14:textId="77777777" w:rsidR="00ED2A1A" w:rsidRDefault="00ED2A1A" w:rsidP="005B29FF"/>
        </w:tc>
        <w:tc>
          <w:tcPr>
            <w:tcW w:w="2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4D9064" w14:textId="77777777" w:rsidR="00ED2A1A" w:rsidRDefault="00ED2A1A" w:rsidP="005B29FF"/>
        </w:tc>
        <w:tc>
          <w:tcPr>
            <w:tcW w:w="18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92471" w14:textId="77777777" w:rsidR="00ED2A1A" w:rsidRDefault="00ED2A1A" w:rsidP="005B29F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E7F444" w14:textId="77777777" w:rsidR="00ED2A1A" w:rsidRDefault="00ED2A1A" w:rsidP="005B29FF">
            <w:pPr>
              <w:jc w:val="center"/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92C03B" w14:textId="77777777" w:rsidR="00ED2A1A" w:rsidRDefault="00ED2A1A" w:rsidP="005B29FF"/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E53DA5" w14:textId="77777777" w:rsidR="00ED2A1A" w:rsidRDefault="00ED2A1A" w:rsidP="005B29FF">
            <w:pPr>
              <w:jc w:val="center"/>
            </w:pPr>
          </w:p>
        </w:tc>
      </w:tr>
      <w:tr w:rsidR="00ED2A1A" w14:paraId="682F91A8" w14:textId="77777777" w:rsidTr="00ED2A1A">
        <w:trPr>
          <w:cantSplit/>
        </w:trPr>
        <w:tc>
          <w:tcPr>
            <w:tcW w:w="1797" w:type="dxa"/>
            <w:tcBorders>
              <w:top w:val="nil"/>
            </w:tcBorders>
            <w:vAlign w:val="center"/>
          </w:tcPr>
          <w:p w14:paraId="3D3ABB5C" w14:textId="6BD58A43" w:rsidR="00ED2A1A" w:rsidRDefault="00ED2A1A" w:rsidP="008B26DF">
            <w:r>
              <w:lastRenderedPageBreak/>
              <w:t>Documentos de projeto com dados do time interno</w:t>
            </w:r>
          </w:p>
        </w:tc>
        <w:tc>
          <w:tcPr>
            <w:tcW w:w="2161" w:type="dxa"/>
            <w:tcBorders>
              <w:top w:val="nil"/>
            </w:tcBorders>
            <w:vAlign w:val="center"/>
          </w:tcPr>
          <w:p w14:paraId="11329A95" w14:textId="45EFFBD8" w:rsidR="00ED2A1A" w:rsidRDefault="00ED2A1A" w:rsidP="008B26DF">
            <w:r>
              <w:t>Gestão de projetos e da equipe interna</w:t>
            </w:r>
          </w:p>
        </w:tc>
        <w:tc>
          <w:tcPr>
            <w:tcW w:w="2369" w:type="dxa"/>
            <w:tcBorders>
              <w:top w:val="nil"/>
            </w:tcBorders>
            <w:vAlign w:val="center"/>
          </w:tcPr>
          <w:p w14:paraId="5D60F7A8" w14:textId="77777777" w:rsidR="00ED2A1A" w:rsidRDefault="00ED2A1A" w:rsidP="008B26DF">
            <w:r>
              <w:t>Exemplos de artefatos:</w:t>
            </w:r>
          </w:p>
          <w:p w14:paraId="74CC5A75" w14:textId="77777777" w:rsidR="00ED2A1A" w:rsidRDefault="00ED2A1A" w:rsidP="008B26D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Tarefas do Jira</w:t>
            </w:r>
          </w:p>
          <w:p w14:paraId="073E2EEB" w14:textId="77777777" w:rsidR="00ED2A1A" w:rsidRDefault="00ED2A1A" w:rsidP="008B26DF">
            <w:pPr>
              <w:rPr>
                <w:i/>
                <w:iCs/>
              </w:rPr>
            </w:pPr>
            <w:r>
              <w:rPr>
                <w:i/>
                <w:iCs/>
              </w:rPr>
              <w:t>Exemplos de dados pessoais:</w:t>
            </w:r>
          </w:p>
          <w:p w14:paraId="779AAF15" w14:textId="77777777" w:rsidR="00ED2A1A" w:rsidRPr="00FB6C0A" w:rsidRDefault="00ED2A1A" w:rsidP="008B26D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e-mail</w:t>
            </w:r>
          </w:p>
          <w:p w14:paraId="043B9DF0" w14:textId="77777777" w:rsidR="00ED2A1A" w:rsidRDefault="00ED2A1A" w:rsidP="008B26DF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nome</w:t>
            </w:r>
          </w:p>
          <w:p w14:paraId="2F4D7E91" w14:textId="22C84EB7" w:rsidR="00ED2A1A" w:rsidRPr="00ED2A1A" w:rsidRDefault="00ED2A1A" w:rsidP="00ED2A1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cargo</w:t>
            </w:r>
          </w:p>
        </w:tc>
        <w:tc>
          <w:tcPr>
            <w:tcW w:w="1806" w:type="dxa"/>
            <w:tcBorders>
              <w:top w:val="nil"/>
            </w:tcBorders>
            <w:vAlign w:val="center"/>
          </w:tcPr>
          <w:p w14:paraId="4AFD4E00" w14:textId="77777777" w:rsidR="00ED2A1A" w:rsidRDefault="00ED2A1A" w:rsidP="008B26DF">
            <w:pPr>
              <w:jc w:val="center"/>
            </w:pPr>
            <w:r>
              <w:t>Dados de gestão de negócio</w:t>
            </w:r>
          </w:p>
        </w:tc>
        <w:tc>
          <w:tcPr>
            <w:tcW w:w="1748" w:type="dxa"/>
            <w:tcBorders>
              <w:top w:val="nil"/>
            </w:tcBorders>
            <w:vAlign w:val="center"/>
          </w:tcPr>
          <w:p w14:paraId="72A64138" w14:textId="74D6452F" w:rsidR="00ED2A1A" w:rsidRDefault="00ED2A1A" w:rsidP="008B26DF">
            <w:pPr>
              <w:jc w:val="center"/>
            </w:pPr>
            <w:r>
              <w:t>10 anos após término de relação com os colaboradores</w:t>
            </w:r>
          </w:p>
        </w:tc>
        <w:tc>
          <w:tcPr>
            <w:tcW w:w="2202" w:type="dxa"/>
            <w:tcBorders>
              <w:top w:val="nil"/>
            </w:tcBorders>
            <w:vAlign w:val="center"/>
          </w:tcPr>
          <w:p w14:paraId="6F20FEC5" w14:textId="6438B09B" w:rsidR="00ED2A1A" w:rsidRDefault="00ED2A1A" w:rsidP="008B26DF">
            <w:r>
              <w:t>Eliminação pelo controlador no momento do término da relação com o colaborador</w:t>
            </w:r>
          </w:p>
        </w:tc>
        <w:tc>
          <w:tcPr>
            <w:tcW w:w="1911" w:type="dxa"/>
            <w:tcBorders>
              <w:top w:val="nil"/>
            </w:tcBorders>
            <w:vAlign w:val="center"/>
          </w:tcPr>
          <w:p w14:paraId="5FDACE77" w14:textId="4475B44D" w:rsidR="00ED2A1A" w:rsidRDefault="00ED2A1A" w:rsidP="008B26DF">
            <w:pPr>
              <w:jc w:val="center"/>
            </w:pPr>
            <w:r>
              <w:t>Gestão de Projetos</w:t>
            </w:r>
          </w:p>
        </w:tc>
      </w:tr>
      <w:tr w:rsidR="005B29FF" w14:paraId="6753DAB1" w14:textId="77777777" w:rsidTr="00ED2A1A">
        <w:trPr>
          <w:cantSplit/>
        </w:trPr>
        <w:tc>
          <w:tcPr>
            <w:tcW w:w="1797" w:type="dxa"/>
            <w:vAlign w:val="center"/>
          </w:tcPr>
          <w:p w14:paraId="6798F35C" w14:textId="2C0B8BFA" w:rsidR="005B29FF" w:rsidRPr="009B28FD" w:rsidRDefault="00ED2A1A" w:rsidP="005B29FF">
            <w:r>
              <w:t>Documentos para proposta comercial e contrato</w:t>
            </w:r>
          </w:p>
        </w:tc>
        <w:tc>
          <w:tcPr>
            <w:tcW w:w="2161" w:type="dxa"/>
            <w:vAlign w:val="center"/>
          </w:tcPr>
          <w:p w14:paraId="5AE917A1" w14:textId="6207BE49" w:rsidR="005B29FF" w:rsidRPr="00780197" w:rsidRDefault="005B29FF" w:rsidP="005B29FF">
            <w:r>
              <w:t>Elaboração de propostas comerciais e contratos</w:t>
            </w:r>
          </w:p>
        </w:tc>
        <w:tc>
          <w:tcPr>
            <w:tcW w:w="2369" w:type="dxa"/>
          </w:tcPr>
          <w:p w14:paraId="678CBB72" w14:textId="77777777" w:rsidR="00ED2A1A" w:rsidRDefault="00ED2A1A" w:rsidP="00ED2A1A">
            <w:r>
              <w:t>Exemplos de artefatos:</w:t>
            </w:r>
          </w:p>
          <w:p w14:paraId="1CF75E79" w14:textId="42F9DF8B" w:rsidR="00ED2A1A" w:rsidRDefault="00ED2A1A" w:rsidP="00ED2A1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Proposta comercial</w:t>
            </w:r>
          </w:p>
          <w:p w14:paraId="2AEBB11D" w14:textId="1B1B4D90" w:rsidR="00ED2A1A" w:rsidRDefault="00ED2A1A" w:rsidP="00ED2A1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Projeto comercial</w:t>
            </w:r>
          </w:p>
          <w:p w14:paraId="58EFFE81" w14:textId="77777777" w:rsidR="00ED2A1A" w:rsidRDefault="00ED2A1A" w:rsidP="00ED2A1A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NDA - Acordo de Não-divulgação</w:t>
            </w:r>
          </w:p>
          <w:p w14:paraId="3554694C" w14:textId="77777777" w:rsidR="00470A75" w:rsidRDefault="00ED2A1A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Contrato de prestação de serviços</w:t>
            </w:r>
            <w:r w:rsidR="00470A75">
              <w:rPr>
                <w:i/>
                <w:iCs/>
              </w:rPr>
              <w:t xml:space="preserve"> de consultoria</w:t>
            </w:r>
          </w:p>
          <w:p w14:paraId="4E906A6B" w14:textId="77777777" w:rsidR="00470A75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Contrato de prestação de serviços</w:t>
            </w:r>
          </w:p>
          <w:p w14:paraId="154F5C19" w14:textId="77777777" w:rsidR="00470A75" w:rsidRDefault="00470A75" w:rsidP="00470A75">
            <w:pPr>
              <w:rPr>
                <w:i/>
                <w:iCs/>
              </w:rPr>
            </w:pPr>
            <w:r>
              <w:rPr>
                <w:i/>
                <w:iCs/>
              </w:rPr>
              <w:t>Exemplos de dados pessoais:</w:t>
            </w:r>
          </w:p>
          <w:p w14:paraId="208CDAAA" w14:textId="77777777" w:rsidR="00470A75" w:rsidRPr="00FB6C0A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e-mail</w:t>
            </w:r>
          </w:p>
          <w:p w14:paraId="56AD6C58" w14:textId="77777777" w:rsidR="00470A75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nome</w:t>
            </w:r>
          </w:p>
          <w:p w14:paraId="0995CB43" w14:textId="77777777" w:rsidR="00470A75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cargo</w:t>
            </w:r>
          </w:p>
          <w:p w14:paraId="55541BA3" w14:textId="476C3726" w:rsidR="00470A75" w:rsidRPr="00470A75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cpf</w:t>
            </w:r>
          </w:p>
        </w:tc>
        <w:tc>
          <w:tcPr>
            <w:tcW w:w="1806" w:type="dxa"/>
            <w:vAlign w:val="center"/>
          </w:tcPr>
          <w:p w14:paraId="71BCEF6E" w14:textId="18CC840F" w:rsidR="005B29FF" w:rsidRPr="00ED2A1A" w:rsidRDefault="00ED2A1A" w:rsidP="00ED2A1A">
            <w:pPr>
              <w:jc w:val="center"/>
            </w:pPr>
            <w:r w:rsidRPr="00ED2A1A">
              <w:t>Dados comerciais</w:t>
            </w:r>
          </w:p>
        </w:tc>
        <w:tc>
          <w:tcPr>
            <w:tcW w:w="1748" w:type="dxa"/>
            <w:vAlign w:val="center"/>
          </w:tcPr>
          <w:p w14:paraId="783A3516" w14:textId="705C3491" w:rsidR="005B29FF" w:rsidRDefault="005B29FF" w:rsidP="005B29FF">
            <w:pPr>
              <w:jc w:val="center"/>
            </w:pPr>
            <w:r>
              <w:t>10 anos após término da relação comercial</w:t>
            </w:r>
            <w:r w:rsidR="00470A75">
              <w:t xml:space="preserve"> ou da última proposta apresentada</w:t>
            </w:r>
          </w:p>
        </w:tc>
        <w:tc>
          <w:tcPr>
            <w:tcW w:w="2202" w:type="dxa"/>
            <w:vAlign w:val="center"/>
          </w:tcPr>
          <w:p w14:paraId="6C137D02" w14:textId="0BFCF449" w:rsidR="005B29FF" w:rsidRDefault="005B29FF" w:rsidP="005B29FF">
            <w:r>
              <w:t>Eliminação eletrônica pelo controlador</w:t>
            </w:r>
          </w:p>
        </w:tc>
        <w:tc>
          <w:tcPr>
            <w:tcW w:w="1911" w:type="dxa"/>
            <w:vAlign w:val="center"/>
          </w:tcPr>
          <w:p w14:paraId="42AFA4D8" w14:textId="31BD61EB" w:rsidR="005B29FF" w:rsidRDefault="00ED2A1A" w:rsidP="005B29FF">
            <w:pPr>
              <w:jc w:val="center"/>
            </w:pPr>
            <w:r>
              <w:t>Comercial/Vendas</w:t>
            </w:r>
          </w:p>
        </w:tc>
      </w:tr>
      <w:tr w:rsidR="00470A75" w14:paraId="5CF44218" w14:textId="77777777" w:rsidTr="0058626C">
        <w:trPr>
          <w:cantSplit/>
        </w:trPr>
        <w:tc>
          <w:tcPr>
            <w:tcW w:w="1797" w:type="dxa"/>
            <w:vAlign w:val="center"/>
          </w:tcPr>
          <w:p w14:paraId="12D4A112" w14:textId="37FF1CCE" w:rsidR="00470A75" w:rsidRDefault="00470A75" w:rsidP="00470A75">
            <w:r>
              <w:lastRenderedPageBreak/>
              <w:t>Credenciais de ativos eletrônicos internos</w:t>
            </w:r>
          </w:p>
        </w:tc>
        <w:tc>
          <w:tcPr>
            <w:tcW w:w="2161" w:type="dxa"/>
            <w:vAlign w:val="center"/>
          </w:tcPr>
          <w:p w14:paraId="0233ECD1" w14:textId="1A364E7B" w:rsidR="00470A75" w:rsidRDefault="00470A75" w:rsidP="00470A75">
            <w:r>
              <w:t>Credenciais de acesso aos ativos eletrônicos da Híbrido</w:t>
            </w:r>
          </w:p>
        </w:tc>
        <w:tc>
          <w:tcPr>
            <w:tcW w:w="2369" w:type="dxa"/>
            <w:vAlign w:val="center"/>
          </w:tcPr>
          <w:p w14:paraId="0A9E7348" w14:textId="77777777" w:rsidR="00470A75" w:rsidRDefault="00470A75" w:rsidP="00470A75">
            <w:r>
              <w:t>Exemplos de artefatos:</w:t>
            </w:r>
          </w:p>
          <w:p w14:paraId="7BB9532A" w14:textId="21BC010F" w:rsidR="00470A75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Login d</w:t>
            </w:r>
            <w:r>
              <w:rPr>
                <w:i/>
                <w:iCs/>
              </w:rPr>
              <w:t>o LinkedIn</w:t>
            </w:r>
          </w:p>
          <w:p w14:paraId="35226C60" w14:textId="38E6957A" w:rsidR="00470A75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Login no Apollo</w:t>
            </w:r>
          </w:p>
          <w:p w14:paraId="28BF4A77" w14:textId="40A24C3B" w:rsidR="00470A75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Login Microsoft</w:t>
            </w:r>
          </w:p>
          <w:p w14:paraId="713277CE" w14:textId="7C65B62F" w:rsidR="00470A75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Login ClickSign</w:t>
            </w:r>
          </w:p>
          <w:p w14:paraId="79B6C977" w14:textId="015F9EB0" w:rsidR="00470A75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Login Google</w:t>
            </w:r>
          </w:p>
          <w:p w14:paraId="54ED7141" w14:textId="727117A5" w:rsidR="00470A75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Login Jira</w:t>
            </w:r>
          </w:p>
          <w:p w14:paraId="1245E855" w14:textId="754880DC" w:rsidR="00470A75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Login RDStation</w:t>
            </w:r>
          </w:p>
          <w:p w14:paraId="660A8319" w14:textId="619A6673" w:rsidR="00470A75" w:rsidRPr="00FB6C0A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>
              <w:rPr>
                <w:i/>
                <w:iCs/>
              </w:rPr>
              <w:t>Login Discord</w:t>
            </w:r>
          </w:p>
          <w:p w14:paraId="002FC317" w14:textId="77777777" w:rsidR="00470A75" w:rsidRDefault="00470A75" w:rsidP="00470A75">
            <w:pPr>
              <w:rPr>
                <w:i/>
                <w:iCs/>
              </w:rPr>
            </w:pPr>
          </w:p>
          <w:p w14:paraId="435BFC02" w14:textId="77777777" w:rsidR="00470A75" w:rsidRDefault="00470A75" w:rsidP="00470A75">
            <w:pPr>
              <w:rPr>
                <w:i/>
                <w:iCs/>
              </w:rPr>
            </w:pPr>
            <w:r>
              <w:rPr>
                <w:i/>
                <w:iCs/>
              </w:rPr>
              <w:t>Exemplos de dados pessoais:</w:t>
            </w:r>
          </w:p>
          <w:p w14:paraId="3ADFAA7A" w14:textId="77777777" w:rsidR="00470A75" w:rsidRPr="00FB6C0A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e-mail</w:t>
            </w:r>
          </w:p>
          <w:p w14:paraId="319BD2B4" w14:textId="77777777" w:rsidR="00470A75" w:rsidRPr="00FB6C0A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usuário</w:t>
            </w:r>
          </w:p>
          <w:p w14:paraId="41EF08B3" w14:textId="77777777" w:rsidR="00470A75" w:rsidRPr="00FB6C0A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senha</w:t>
            </w:r>
          </w:p>
          <w:p w14:paraId="1D10B938" w14:textId="6CE8B3E5" w:rsidR="00470A75" w:rsidRPr="00470A75" w:rsidRDefault="00470A75" w:rsidP="00470A75">
            <w:pPr>
              <w:pStyle w:val="ListParagraph"/>
              <w:numPr>
                <w:ilvl w:val="0"/>
                <w:numId w:val="52"/>
              </w:numPr>
              <w:ind w:left="255" w:hanging="219"/>
              <w:rPr>
                <w:i/>
                <w:iCs/>
              </w:rPr>
            </w:pPr>
            <w:r w:rsidRPr="00FB6C0A">
              <w:rPr>
                <w:i/>
                <w:iCs/>
              </w:rPr>
              <w:t>cpf</w:t>
            </w:r>
          </w:p>
        </w:tc>
        <w:tc>
          <w:tcPr>
            <w:tcW w:w="1806" w:type="dxa"/>
            <w:vAlign w:val="center"/>
          </w:tcPr>
          <w:p w14:paraId="259E5439" w14:textId="5EC8E0FF" w:rsidR="00470A75" w:rsidRPr="00ED2A1A" w:rsidRDefault="00470A75" w:rsidP="00470A75">
            <w:pPr>
              <w:jc w:val="center"/>
            </w:pPr>
            <w:r>
              <w:t>Dados de segurança</w:t>
            </w:r>
          </w:p>
        </w:tc>
        <w:tc>
          <w:tcPr>
            <w:tcW w:w="1748" w:type="dxa"/>
            <w:vAlign w:val="center"/>
          </w:tcPr>
          <w:p w14:paraId="4611D82D" w14:textId="7C1195EE" w:rsidR="00470A75" w:rsidRDefault="00470A75" w:rsidP="00470A75">
            <w:pPr>
              <w:jc w:val="center"/>
            </w:pPr>
            <w:r>
              <w:t>24 horas após término da relação contratual com o colaborador</w:t>
            </w:r>
          </w:p>
        </w:tc>
        <w:tc>
          <w:tcPr>
            <w:tcW w:w="2202" w:type="dxa"/>
            <w:vAlign w:val="center"/>
          </w:tcPr>
          <w:p w14:paraId="359F00CA" w14:textId="0FBC89C8" w:rsidR="00470A75" w:rsidRDefault="00470A75" w:rsidP="00470A75">
            <w:r>
              <w:t>Eliminação eletrônica pelo controlador</w:t>
            </w:r>
          </w:p>
        </w:tc>
        <w:tc>
          <w:tcPr>
            <w:tcW w:w="1911" w:type="dxa"/>
            <w:vAlign w:val="center"/>
          </w:tcPr>
          <w:p w14:paraId="2FEE1DA6" w14:textId="4EFE6F7C" w:rsidR="00470A75" w:rsidRDefault="00470A75" w:rsidP="00470A75">
            <w:pPr>
              <w:jc w:val="center"/>
            </w:pPr>
            <w:r>
              <w:t>Tecnologia da Informação</w:t>
            </w:r>
          </w:p>
        </w:tc>
      </w:tr>
    </w:tbl>
    <w:p w14:paraId="4DB12C18" w14:textId="77777777" w:rsidR="00F70F47" w:rsidRDefault="00F70F47" w:rsidP="005F654E">
      <w:pPr>
        <w:jc w:val="both"/>
      </w:pPr>
    </w:p>
    <w:p w14:paraId="20F5730E" w14:textId="77777777" w:rsidR="00F70F47" w:rsidRDefault="00F70F47" w:rsidP="004940EC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  <w:sectPr w:rsidR="00F70F47" w:rsidSect="00F70F47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E813B4B" w14:textId="09938DFD" w:rsidR="00B5592F" w:rsidRDefault="00B5592F" w:rsidP="004940EC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lastRenderedPageBreak/>
        <w:t>Dados pessoais presentes em backups</w:t>
      </w:r>
    </w:p>
    <w:p w14:paraId="25B411AA" w14:textId="1C475706" w:rsidR="00B5592F" w:rsidRDefault="00B5592F" w:rsidP="00B5592F">
      <w:pPr>
        <w:jc w:val="both"/>
      </w:pPr>
      <w:r>
        <w:t xml:space="preserve">A </w:t>
      </w:r>
      <w:r w:rsidR="004F4C6C">
        <w:t>Híbrido</w:t>
      </w:r>
      <w:r>
        <w:t xml:space="preserve"> pode possuir dados pessoais armazenados em backups realizados anteriormente </w:t>
      </w:r>
      <w:r w:rsidR="00BC3BB2">
        <w:t>às rotinas de descarte que venham a ocorrer de acordo com o período estabelecido nesta Política ou a pedido do Titular de Dados.</w:t>
      </w:r>
    </w:p>
    <w:p w14:paraId="45CB95DE" w14:textId="77777777" w:rsidR="00BC3BB2" w:rsidRDefault="00BC3BB2" w:rsidP="00B5592F">
      <w:pPr>
        <w:jc w:val="both"/>
      </w:pPr>
      <w:r>
        <w:t>Nesse caso, buscando balancear o interesse dos Titulares de Dados, as implicações técnicas de se descartar dados pessoais específicos armazenados em backups e a falta de regulamentação da LGPD em torno do tema, estabelece-se que o descarte de dados pessoais presentes em backups ocorrerá de acordo com as seguintes regras:</w:t>
      </w:r>
    </w:p>
    <w:p w14:paraId="75589C2F" w14:textId="01857853" w:rsidR="00BC3BB2" w:rsidRDefault="008D1E4D" w:rsidP="008D1E4D">
      <w:pPr>
        <w:pStyle w:val="ListParagraph"/>
        <w:numPr>
          <w:ilvl w:val="2"/>
          <w:numId w:val="49"/>
        </w:numPr>
        <w:spacing w:after="24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Os dados pessoais serão automaticamente excluídos quando findado o prazo de retenção dos backups, uma vez que, quando isso ocorrer, será impossível acessar esses dados;</w:t>
      </w:r>
    </w:p>
    <w:p w14:paraId="706BF1B6" w14:textId="4747DA95" w:rsidR="008D1E4D" w:rsidRDefault="008D1E4D" w:rsidP="008D1E4D">
      <w:pPr>
        <w:pStyle w:val="ListParagraph"/>
        <w:numPr>
          <w:ilvl w:val="2"/>
          <w:numId w:val="49"/>
        </w:numPr>
        <w:spacing w:after="24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Os dados pessoais deverão ser excluídos dos ativos de informação quando houver restauração do backup para qualquer ambiente do controlador. Essa exclusão deve ocorrer nos ativos que receberam a restauração, e não nos backups propriamente dito;</w:t>
      </w:r>
    </w:p>
    <w:p w14:paraId="4DB783BA" w14:textId="3F551CD0" w:rsidR="008D1E4D" w:rsidRPr="008D1E4D" w:rsidRDefault="008D1E4D" w:rsidP="008D1E4D">
      <w:pPr>
        <w:pStyle w:val="ListParagraph"/>
        <w:numPr>
          <w:ilvl w:val="2"/>
          <w:numId w:val="49"/>
        </w:numPr>
        <w:spacing w:after="24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Os dados pessoais não serão excluídos dos backups por dificuldade técnica, porém, esses backups deverão ser mantidos de forma segura, maximizando os parâmetros de confidencialidade, integridade e disponibilidade desses backups de acordo com a Política de Segurança da Informação da </w:t>
      </w:r>
      <w:r w:rsidR="004F4C6C">
        <w:rPr>
          <w:rFonts w:cstheme="minorHAnsi"/>
        </w:rPr>
        <w:t>Híbrido</w:t>
      </w:r>
      <w:r>
        <w:rPr>
          <w:rFonts w:cstheme="minorHAnsi"/>
        </w:rPr>
        <w:t>.</w:t>
      </w:r>
    </w:p>
    <w:p w14:paraId="6233808C" w14:textId="77777777" w:rsidR="00B5592F" w:rsidRDefault="00B5592F" w:rsidP="00B5592F">
      <w:pPr>
        <w:pStyle w:val="ListParagraph"/>
        <w:spacing w:after="0"/>
        <w:ind w:left="426"/>
        <w:jc w:val="both"/>
        <w:rPr>
          <w:b/>
          <w:bCs/>
        </w:rPr>
      </w:pPr>
    </w:p>
    <w:p w14:paraId="00A96892" w14:textId="4D88A726" w:rsidR="004940EC" w:rsidRPr="004940EC" w:rsidRDefault="004940EC" w:rsidP="004940EC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4940EC">
        <w:rPr>
          <w:b/>
          <w:bCs/>
        </w:rPr>
        <w:t>Dados pessoais tratados em ativos físicos de informação</w:t>
      </w:r>
    </w:p>
    <w:p w14:paraId="69D5A536" w14:textId="62625977" w:rsidR="000610A2" w:rsidRDefault="004940EC" w:rsidP="0091706B">
      <w:pPr>
        <w:jc w:val="both"/>
      </w:pPr>
      <w:r>
        <w:t xml:space="preserve">A </w:t>
      </w:r>
      <w:r w:rsidR="004F4C6C">
        <w:t>Híbrido</w:t>
      </w:r>
      <w:r>
        <w:t xml:space="preserve"> realiza o tratamento de dados pessoais majoritariamente em ativos eletrônicos de informação, como sistemas, soluções de e-mail e servidores de arquivos eletrônicos, porém, </w:t>
      </w:r>
      <w:r w:rsidR="0091706B">
        <w:t>quando houver</w:t>
      </w:r>
      <w:r>
        <w:t xml:space="preserve"> casos </w:t>
      </w:r>
      <w:r w:rsidR="000610A2">
        <w:t xml:space="preserve">em que os dados pessoais </w:t>
      </w:r>
      <w:r w:rsidR="0091706B">
        <w:t>sejam</w:t>
      </w:r>
      <w:r w:rsidR="000610A2">
        <w:t xml:space="preserve"> manipulados em artefatos físicos (papel, por exemplo)</w:t>
      </w:r>
      <w:r w:rsidR="0091706B">
        <w:t xml:space="preserve">, </w:t>
      </w:r>
      <w:r w:rsidR="000610A2">
        <w:t>deve-se observar as regras a seguir:</w:t>
      </w:r>
    </w:p>
    <w:p w14:paraId="488F98D3" w14:textId="603271D6" w:rsidR="004940EC" w:rsidRPr="00C273A1" w:rsidRDefault="000610A2" w:rsidP="008D1E4D">
      <w:pPr>
        <w:pStyle w:val="ListParagraph"/>
        <w:numPr>
          <w:ilvl w:val="2"/>
          <w:numId w:val="50"/>
        </w:numPr>
        <w:spacing w:after="24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Artefatos físicos </w:t>
      </w:r>
      <w:r w:rsidR="004940EC" w:rsidRPr="00C273A1">
        <w:rPr>
          <w:rFonts w:cstheme="minorHAnsi"/>
        </w:rPr>
        <w:t xml:space="preserve">que </w:t>
      </w:r>
      <w:r w:rsidRPr="000610A2">
        <w:rPr>
          <w:rFonts w:cstheme="minorHAnsi"/>
          <w:b/>
          <w:bCs/>
        </w:rPr>
        <w:t>não contenham</w:t>
      </w:r>
      <w:r>
        <w:rPr>
          <w:rFonts w:cstheme="minorHAnsi"/>
        </w:rPr>
        <w:t xml:space="preserve"> d</w:t>
      </w:r>
      <w:r w:rsidR="004940EC" w:rsidRPr="00C273A1">
        <w:rPr>
          <w:rFonts w:cstheme="minorHAnsi"/>
        </w:rPr>
        <w:t xml:space="preserve">ados </w:t>
      </w:r>
      <w:r>
        <w:rPr>
          <w:rFonts w:cstheme="minorHAnsi"/>
        </w:rPr>
        <w:t>p</w:t>
      </w:r>
      <w:r w:rsidR="004940EC" w:rsidRPr="00C273A1">
        <w:rPr>
          <w:rFonts w:cstheme="minorHAnsi"/>
        </w:rPr>
        <w:t xml:space="preserve">essoais, informações financeiras ou informações confidenciais podem ser eliminados de qualquer uma das seguintes maneiras, conforme considerado apropriado: reciclagem; trituração; lixo comum; ou destruição física; </w:t>
      </w:r>
    </w:p>
    <w:p w14:paraId="7613BA34" w14:textId="3BEC6CC8" w:rsidR="004940EC" w:rsidRPr="00C273A1" w:rsidRDefault="000610A2" w:rsidP="008D1E4D">
      <w:pPr>
        <w:pStyle w:val="ListParagraph"/>
        <w:numPr>
          <w:ilvl w:val="2"/>
          <w:numId w:val="50"/>
        </w:numPr>
        <w:spacing w:after="24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Artefatos físicos </w:t>
      </w:r>
      <w:r w:rsidR="004940EC" w:rsidRPr="00C273A1">
        <w:rPr>
          <w:rFonts w:cstheme="minorHAnsi"/>
        </w:rPr>
        <w:t xml:space="preserve">que </w:t>
      </w:r>
      <w:r w:rsidRPr="000610A2">
        <w:rPr>
          <w:rFonts w:cstheme="minorHAnsi"/>
          <w:b/>
          <w:bCs/>
        </w:rPr>
        <w:t>contenham</w:t>
      </w:r>
      <w:r>
        <w:rPr>
          <w:rFonts w:cstheme="minorHAnsi"/>
        </w:rPr>
        <w:t xml:space="preserve"> d</w:t>
      </w:r>
      <w:r w:rsidR="004940EC" w:rsidRPr="00C273A1">
        <w:rPr>
          <w:rFonts w:cstheme="minorHAnsi"/>
        </w:rPr>
        <w:t xml:space="preserve">ados </w:t>
      </w:r>
      <w:r>
        <w:rPr>
          <w:rFonts w:cstheme="minorHAnsi"/>
        </w:rPr>
        <w:t>p</w:t>
      </w:r>
      <w:r w:rsidR="004940EC" w:rsidRPr="00C273A1">
        <w:rPr>
          <w:rFonts w:cstheme="minorHAnsi"/>
        </w:rPr>
        <w:t>essoais ou informações financeiras ou informações confidenciais</w:t>
      </w:r>
      <w:r>
        <w:rPr>
          <w:rFonts w:cstheme="minorHAnsi"/>
        </w:rPr>
        <w:t>, quando descartados,</w:t>
      </w:r>
      <w:r w:rsidR="004940EC" w:rsidRPr="00C273A1">
        <w:rPr>
          <w:rFonts w:cstheme="minorHAnsi"/>
        </w:rPr>
        <w:t xml:space="preserve"> devem </w:t>
      </w:r>
      <w:r>
        <w:rPr>
          <w:rFonts w:cstheme="minorHAnsi"/>
        </w:rPr>
        <w:t xml:space="preserve">ser </w:t>
      </w:r>
      <w:r w:rsidR="004940EC" w:rsidRPr="00C273A1">
        <w:rPr>
          <w:rFonts w:cstheme="minorHAnsi"/>
        </w:rPr>
        <w:t>triturados e dispostos em lixo específico, disponível pelo departamento responsável pelo descarte (não devem ser dispostos em lixo comum).</w:t>
      </w:r>
    </w:p>
    <w:p w14:paraId="6E4EAF80" w14:textId="77777777" w:rsidR="005F654E" w:rsidRDefault="005F654E" w:rsidP="00B5592F">
      <w:pPr>
        <w:spacing w:after="0"/>
        <w:jc w:val="both"/>
      </w:pPr>
    </w:p>
    <w:p w14:paraId="56625E05" w14:textId="57DCB373" w:rsidR="004B3428" w:rsidRDefault="004B3428" w:rsidP="004B3428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>Solicitação de esquecimento e revogação de consentimentos</w:t>
      </w:r>
    </w:p>
    <w:p w14:paraId="11472D2D" w14:textId="4AF8F866" w:rsidR="004B3428" w:rsidRDefault="004B3428" w:rsidP="004B3428">
      <w:pPr>
        <w:jc w:val="both"/>
      </w:pPr>
      <w:r>
        <w:t xml:space="preserve">Além dos prazos estabelecidos anteriormente que devem gerar atividades de descarte de dados pessoais de acordo com os parâmetros estabelecidos nesta política, de acordo com o Art. 18 da LGPD, o Titular de Dados pode requerer a exclusão de seus dados pessoais sob controle da </w:t>
      </w:r>
      <w:r w:rsidR="004F4C6C">
        <w:t>Híbrido</w:t>
      </w:r>
      <w:r>
        <w:t>, como um de seus direitos previstos em Lei</w:t>
      </w:r>
      <w:r w:rsidR="00C645F4">
        <w:t>, o que é comumente conhecido como “solicitação de esquecimento”.</w:t>
      </w:r>
    </w:p>
    <w:p w14:paraId="716B2212" w14:textId="40B7CC78" w:rsidR="005F654E" w:rsidRDefault="005F654E" w:rsidP="005F654E">
      <w:pPr>
        <w:jc w:val="both"/>
      </w:pPr>
      <w:r>
        <w:t xml:space="preserve">Na hipótese de o titular dos dados pessoais optar por exercer seu direito de eliminação dessas informações, seus dados pessoais deverão ser descartados prontamente pela empresa, </w:t>
      </w:r>
      <w:r>
        <w:lastRenderedPageBreak/>
        <w:t>excetuadas as hipóteses de cumprimento de obrigação legal ou regulatória, conforme estabelece o Art. 16 da LGPD.</w:t>
      </w:r>
    </w:p>
    <w:p w14:paraId="7EE90205" w14:textId="595BEE74" w:rsidR="004B3428" w:rsidRDefault="00C645F4" w:rsidP="004B3428">
      <w:pPr>
        <w:jc w:val="both"/>
      </w:pPr>
      <w:r>
        <w:t>Além disso, c</w:t>
      </w:r>
      <w:r w:rsidR="004B3428">
        <w:t xml:space="preserve">aso o conjunto de dados pessoais tenha sido coletado e utilizado pela </w:t>
      </w:r>
      <w:r w:rsidR="004F4C6C">
        <w:t>Híbrido</w:t>
      </w:r>
      <w:r w:rsidR="004B3428">
        <w:t xml:space="preserve"> justificadamente através do consentimento do Titular de Dados, cabe ressaltar que, em caso de revogação do consentimento, de acordo com o parágrafo 5º do Art. 8º da LGPD, a exclusão dos dados pessoais associados ao consentimento revogado não é automática, cabendo ao Titular de Dados ter que solicitar, explicitamente a exclusão dos dados históricos. </w:t>
      </w:r>
    </w:p>
    <w:p w14:paraId="481447F8" w14:textId="77777777" w:rsidR="004B3428" w:rsidRDefault="004B3428" w:rsidP="00B5592F">
      <w:pPr>
        <w:spacing w:after="0"/>
        <w:jc w:val="both"/>
      </w:pPr>
    </w:p>
    <w:p w14:paraId="378F8E04" w14:textId="1126D57A" w:rsidR="00C645F4" w:rsidRPr="00802C48" w:rsidRDefault="00B5592F" w:rsidP="00C645F4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r>
        <w:rPr>
          <w:b/>
          <w:bCs/>
        </w:rPr>
        <w:t>Ciclo de vida desta política e disposições gerais</w:t>
      </w:r>
    </w:p>
    <w:p w14:paraId="1947FD9B" w14:textId="0C4F564C" w:rsidR="00C645F4" w:rsidRPr="00802C48" w:rsidRDefault="00C645F4" w:rsidP="00C645F4">
      <w:pPr>
        <w:jc w:val="both"/>
      </w:pPr>
      <w:r w:rsidRPr="00802C48">
        <w:t xml:space="preserve">A </w:t>
      </w:r>
      <w:r w:rsidR="004F4C6C">
        <w:t>Híbrido</w:t>
      </w:r>
      <w:r w:rsidRPr="00802C48">
        <w:t xml:space="preserve"> é responsável pela elaboração, supervisão e manutenção desta Política, que é parte integrante de seu Sistema de Gerenciamento de Privacidade e Proteção de Dados (SGPD)</w:t>
      </w:r>
      <w:r>
        <w:t xml:space="preserve"> e deve ser mantida pelo seu </w:t>
      </w:r>
      <w:r w:rsidRPr="00C645F4">
        <w:t>Comitê de Privacidade e Segurança da Informação (CPSI)</w:t>
      </w:r>
      <w:r w:rsidR="00F621CE">
        <w:t xml:space="preserve"> e nosso DPO.</w:t>
      </w:r>
    </w:p>
    <w:p w14:paraId="79D8E817" w14:textId="6F224638" w:rsidR="00C645F4" w:rsidRPr="00802C48" w:rsidRDefault="00C645F4" w:rsidP="00C645F4">
      <w:pPr>
        <w:jc w:val="both"/>
      </w:pPr>
      <w:r w:rsidRPr="00802C48">
        <w:t>O teor desta Política</w:t>
      </w:r>
      <w:r>
        <w:t xml:space="preserve"> </w:t>
      </w:r>
      <w:r w:rsidRPr="00802C48">
        <w:t xml:space="preserve">poderá ser atualizado ou modificado a qualquer momento, conforme a finalidade ou conveniência da </w:t>
      </w:r>
      <w:r w:rsidR="004F4C6C">
        <w:t>Híbrido</w:t>
      </w:r>
      <w:r w:rsidRPr="00802C48">
        <w:t>, tal qual para adequação e conformidade legal de disposição de lei ou norma que tenha força jurídica equivalente.</w:t>
      </w:r>
    </w:p>
    <w:p w14:paraId="114CB0D2" w14:textId="66874B80" w:rsidR="00C645F4" w:rsidRPr="00802C48" w:rsidRDefault="00C645F4" w:rsidP="00C645F4">
      <w:pPr>
        <w:jc w:val="both"/>
      </w:pPr>
      <w:r w:rsidRPr="00802C48">
        <w:t xml:space="preserve">Ocorrendo atualizações neste documento, a </w:t>
      </w:r>
      <w:r w:rsidR="004F4C6C">
        <w:t>Híbrido</w:t>
      </w:r>
      <w:r w:rsidRPr="00802C48">
        <w:t xml:space="preserve"> </w:t>
      </w:r>
      <w:r>
        <w:t>deverá obter a ciência formal de todos o</w:t>
      </w:r>
      <w:r w:rsidRPr="00802C48">
        <w:t>s</w:t>
      </w:r>
      <w:r>
        <w:t xml:space="preserve"> seus colaboradores sobre o teor da nova versão do documento, documentando o compromisso de todos em seguir as regras aqui estabelecidas.</w:t>
      </w:r>
    </w:p>
    <w:p w14:paraId="46282282" w14:textId="48F0B6C8" w:rsidR="00C645F4" w:rsidRPr="00802C48" w:rsidRDefault="00C645F4" w:rsidP="00C645F4">
      <w:pPr>
        <w:jc w:val="both"/>
      </w:pPr>
      <w:r>
        <w:t xml:space="preserve">Quando a </w:t>
      </w:r>
      <w:r w:rsidR="004F4C6C">
        <w:t>Híbrido</w:t>
      </w:r>
      <w:r>
        <w:t xml:space="preserve"> fizer uso </w:t>
      </w:r>
      <w:r w:rsidRPr="00802C48">
        <w:t xml:space="preserve">de algum </w:t>
      </w:r>
      <w:r>
        <w:t xml:space="preserve">Operador </w:t>
      </w:r>
      <w:r w:rsidRPr="00802C48">
        <w:t xml:space="preserve">para a realização de parte ou todo de um determinado </w:t>
      </w:r>
      <w:r>
        <w:t>T</w:t>
      </w:r>
      <w:r w:rsidRPr="00802C48">
        <w:t xml:space="preserve">ratamento de Dados, esse terceiro deverá respeitar as condições aqui estipuladas, bem como todas as definições do Sistema de Gerenciamento de Privacidade e Proteção de Dados (SGPD) em vigor na </w:t>
      </w:r>
      <w:r w:rsidR="004F4C6C">
        <w:t>Híbrido</w:t>
      </w:r>
      <w:r w:rsidRPr="00802C48">
        <w:t xml:space="preserve">, obrigatoriamente. </w:t>
      </w:r>
      <w:r>
        <w:t xml:space="preserve">Esse compromisso deve ser documentado em cláusulas contratuais definidas nos contratos firmados entre a </w:t>
      </w:r>
      <w:r w:rsidR="004F4C6C">
        <w:t>Híbrido</w:t>
      </w:r>
      <w:r>
        <w:t xml:space="preserve"> e nossos fornecedores.</w:t>
      </w:r>
    </w:p>
    <w:p w14:paraId="0CC0B43D" w14:textId="1BACB900" w:rsidR="00C645F4" w:rsidRPr="00802C48" w:rsidRDefault="00C645F4" w:rsidP="00C645F4">
      <w:pPr>
        <w:jc w:val="both"/>
      </w:pPr>
      <w:r w:rsidRPr="00802C48">
        <w:t xml:space="preserve">Quando a </w:t>
      </w:r>
      <w:r w:rsidR="004F4C6C">
        <w:t>Híbrido</w:t>
      </w:r>
      <w:r w:rsidRPr="00802C48">
        <w:t xml:space="preserve"> assume o papel de </w:t>
      </w:r>
      <w:r>
        <w:t>Operador</w:t>
      </w:r>
      <w:r w:rsidRPr="00802C48">
        <w:t xml:space="preserve"> para um </w:t>
      </w:r>
      <w:r>
        <w:t>Controlador</w:t>
      </w:r>
      <w:r w:rsidRPr="00802C48">
        <w:t xml:space="preserve"> externo, operamos de acordo com as Políticas de Privacidade e Segurança desse </w:t>
      </w:r>
      <w:r>
        <w:t>Controlador</w:t>
      </w:r>
      <w:r w:rsidRPr="00802C48">
        <w:t xml:space="preserve">, mas buscando sempre a compatibilidade com a nossa governança corporativa, incluindo as questões de privacidade e proteção de </w:t>
      </w:r>
      <w:r>
        <w:t>d</w:t>
      </w:r>
      <w:r w:rsidRPr="00802C48">
        <w:t>ado</w:t>
      </w:r>
      <w:r>
        <w:t>s, abrangendo também as regras de descarte de dados pessoais.</w:t>
      </w:r>
    </w:p>
    <w:p w14:paraId="460718AD" w14:textId="075C9C58" w:rsidR="00C645F4" w:rsidRDefault="00C645F4" w:rsidP="00C645F4">
      <w:pPr>
        <w:jc w:val="both"/>
      </w:pPr>
      <w:r w:rsidRPr="00802C48">
        <w:t>Esta Política</w:t>
      </w:r>
      <w:r>
        <w:t xml:space="preserve"> </w:t>
      </w:r>
      <w:r w:rsidR="000273B8">
        <w:t>detalha definições estabelecidas n</w:t>
      </w:r>
      <w:r>
        <w:t xml:space="preserve">a Política </w:t>
      </w:r>
      <w:r w:rsidRPr="00802C48">
        <w:t xml:space="preserve">de Privacidade </w:t>
      </w:r>
      <w:r>
        <w:t xml:space="preserve">da empresa, </w:t>
      </w:r>
      <w:r w:rsidRPr="00802C48">
        <w:t>e mais informações sobre c</w:t>
      </w:r>
      <w:r>
        <w:t xml:space="preserve">omo tratamos </w:t>
      </w:r>
      <w:r w:rsidRPr="00802C48">
        <w:t xml:space="preserve">a privacidade dos </w:t>
      </w:r>
      <w:r>
        <w:t xml:space="preserve">Titulares de Dados </w:t>
      </w:r>
      <w:r w:rsidRPr="00802C48">
        <w:t xml:space="preserve">em </w:t>
      </w:r>
      <w:r>
        <w:t xml:space="preserve">nossa </w:t>
      </w:r>
      <w:r w:rsidRPr="00802C48">
        <w:t>operação podem ser encontradas no website institucional da empresa, através do endereço</w:t>
      </w:r>
      <w:r w:rsidR="0091706B">
        <w:t>.</w:t>
      </w:r>
    </w:p>
    <w:p w14:paraId="5E10D2E5" w14:textId="5472D83B" w:rsidR="000273B8" w:rsidRPr="00802C48" w:rsidRDefault="000273B8" w:rsidP="00C645F4">
      <w:pPr>
        <w:jc w:val="both"/>
      </w:pPr>
      <w:r>
        <w:t>Dúvidas em relação a qualquer parâmetro estabelecido neste documento devem ser enviadas ao DPO da empresa, através dos canais já estabelecidos.</w:t>
      </w:r>
    </w:p>
    <w:p w14:paraId="4212087E" w14:textId="176845CF" w:rsidR="006E271C" w:rsidRPr="005A384A" w:rsidRDefault="006E271C" w:rsidP="005A384A">
      <w:pPr>
        <w:spacing w:after="240" w:line="240" w:lineRule="auto"/>
        <w:jc w:val="both"/>
        <w:rPr>
          <w:rFonts w:asciiTheme="majorHAnsi" w:hAnsiTheme="majorHAnsi" w:cstheme="majorHAnsi"/>
        </w:rPr>
      </w:pPr>
    </w:p>
    <w:p w14:paraId="226E2AC7" w14:textId="77777777" w:rsidR="00802C48" w:rsidRPr="00802C48" w:rsidRDefault="00802C48" w:rsidP="00802C48">
      <w:pPr>
        <w:pStyle w:val="ListParagraph"/>
        <w:numPr>
          <w:ilvl w:val="0"/>
          <w:numId w:val="2"/>
        </w:numPr>
        <w:ind w:left="426" w:hanging="426"/>
        <w:jc w:val="both"/>
        <w:rPr>
          <w:b/>
          <w:bCs/>
        </w:rPr>
      </w:pPr>
      <w:bookmarkStart w:id="1" w:name="_Toc56086223"/>
      <w:r w:rsidRPr="00802C48">
        <w:rPr>
          <w:b/>
          <w:bCs/>
        </w:rPr>
        <w:t>Lei Aplicável e Jurisdição</w:t>
      </w:r>
      <w:bookmarkEnd w:id="1"/>
    </w:p>
    <w:p w14:paraId="776BEC41" w14:textId="44B09D3A" w:rsidR="00802C48" w:rsidRPr="00802C48" w:rsidRDefault="00802C48" w:rsidP="00802C48">
      <w:pPr>
        <w:jc w:val="both"/>
      </w:pPr>
      <w:r w:rsidRPr="00802C48">
        <w:t>A presente Política será interpretada segundo a legislação brasileira, no idioma português, sendo eleito o foro da cidade de São Paulo para dirimir qualquer litígio ou controvérsia envolvendo o presente documento, salvo ressalva específica de competência pessoal, territorial ou funcional pela Legislação Aplicável.</w:t>
      </w:r>
    </w:p>
    <w:p w14:paraId="02538343" w14:textId="3ED0E8D4" w:rsidR="00802C48" w:rsidRPr="00802C48" w:rsidRDefault="00802C48" w:rsidP="00802C48">
      <w:pPr>
        <w:jc w:val="both"/>
      </w:pPr>
      <w:r w:rsidRPr="00802C48">
        <w:t xml:space="preserve">Caso considere que a </w:t>
      </w:r>
      <w:r w:rsidR="004F4C6C">
        <w:t>Híbrido</w:t>
      </w:r>
      <w:r w:rsidRPr="00802C48">
        <w:t xml:space="preserve"> violou alguma disposição legal ou desta Política, </w:t>
      </w:r>
      <w:r w:rsidR="00F621CE">
        <w:t xml:space="preserve">o colaborador da </w:t>
      </w:r>
      <w:r w:rsidR="004F4C6C">
        <w:t>Híbrido</w:t>
      </w:r>
      <w:r w:rsidR="00F621CE">
        <w:t xml:space="preserve"> deve acionar imediatamente o DPO da empresa através dos </w:t>
      </w:r>
      <w:r>
        <w:t>canais já estabelecidos.</w:t>
      </w:r>
    </w:p>
    <w:p w14:paraId="58DF4860" w14:textId="77777777" w:rsidR="00802C48" w:rsidRPr="008C6A21" w:rsidRDefault="00802C48" w:rsidP="00802C4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8C6A21">
        <w:rPr>
          <w:rFonts w:asciiTheme="majorHAnsi" w:eastAsia="Times New Roman" w:hAnsiTheme="majorHAnsi" w:cstheme="majorHAnsi"/>
          <w:sz w:val="24"/>
          <w:szCs w:val="24"/>
          <w:lang w:eastAsia="pt-BR"/>
        </w:rPr>
        <w:lastRenderedPageBreak/>
        <w:t xml:space="preserve">    </w:t>
      </w:r>
    </w:p>
    <w:p w14:paraId="422D8EB5" w14:textId="0C259F48" w:rsidR="004F4F54" w:rsidRDefault="004F4F54" w:rsidP="004F4F54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Versão: </w:t>
      </w:r>
      <w:r w:rsidR="00440BA3">
        <w:rPr>
          <w:rFonts w:eastAsia="Times New Roman" w:cstheme="minorHAnsi"/>
          <w:sz w:val="24"/>
          <w:szCs w:val="24"/>
          <w:lang w:eastAsia="pt-BR"/>
        </w:rPr>
        <w:t>1</w:t>
      </w:r>
      <w:r w:rsidR="00486EB2">
        <w:rPr>
          <w:rFonts w:eastAsia="Times New Roman" w:cstheme="minorHAnsi"/>
          <w:sz w:val="24"/>
          <w:szCs w:val="24"/>
          <w:lang w:eastAsia="pt-BR"/>
        </w:rPr>
        <w:t>.</w:t>
      </w:r>
      <w:r w:rsidR="00440BA3">
        <w:rPr>
          <w:rFonts w:eastAsia="Times New Roman" w:cstheme="minorHAnsi"/>
          <w:sz w:val="24"/>
          <w:szCs w:val="24"/>
          <w:lang w:eastAsia="pt-BR"/>
        </w:rPr>
        <w:t>0</w:t>
      </w:r>
    </w:p>
    <w:p w14:paraId="474CF1BF" w14:textId="319FADC3" w:rsidR="00802C48" w:rsidRPr="00EC62E7" w:rsidRDefault="00802C48" w:rsidP="004F4F5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t-BR"/>
        </w:rPr>
      </w:pPr>
      <w:r w:rsidRPr="00802C48">
        <w:rPr>
          <w:rFonts w:eastAsia="Times New Roman" w:cstheme="minorHAnsi"/>
          <w:b/>
          <w:bCs/>
          <w:sz w:val="24"/>
          <w:szCs w:val="24"/>
          <w:lang w:eastAsia="pt-BR"/>
        </w:rPr>
        <w:t>Última atualização e início de vigência</w:t>
      </w:r>
      <w:r w:rsidR="00EC62E7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desta</w:t>
      </w:r>
      <w:r w:rsidR="004F4F5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p</w:t>
      </w:r>
      <w:r w:rsidR="00EC62E7">
        <w:rPr>
          <w:rFonts w:eastAsia="Times New Roman" w:cstheme="minorHAnsi"/>
          <w:b/>
          <w:bCs/>
          <w:sz w:val="24"/>
          <w:szCs w:val="24"/>
          <w:lang w:eastAsia="pt-BR"/>
        </w:rPr>
        <w:t>olítica</w:t>
      </w:r>
      <w:r w:rsidRPr="00802C48">
        <w:rPr>
          <w:rFonts w:eastAsia="Times New Roman" w:cstheme="minorHAnsi"/>
          <w:b/>
          <w:bCs/>
          <w:sz w:val="24"/>
          <w:szCs w:val="24"/>
          <w:lang w:eastAsia="pt-BR"/>
        </w:rPr>
        <w:t>:</w:t>
      </w:r>
      <w:r w:rsidRPr="00802C48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91706B">
        <w:rPr>
          <w:rFonts w:eastAsia="Times New Roman" w:cstheme="minorHAnsi"/>
          <w:bCs/>
          <w:sz w:val="24"/>
          <w:szCs w:val="24"/>
          <w:lang w:eastAsia="pt-BR"/>
        </w:rPr>
        <w:t>24</w:t>
      </w:r>
      <w:r w:rsidRPr="00802C48">
        <w:rPr>
          <w:rFonts w:eastAsia="Times New Roman" w:cstheme="minorHAnsi"/>
          <w:bCs/>
          <w:sz w:val="24"/>
          <w:szCs w:val="24"/>
          <w:lang w:eastAsia="pt-BR"/>
        </w:rPr>
        <w:t xml:space="preserve"> de </w:t>
      </w:r>
      <w:r w:rsidR="0091706B">
        <w:rPr>
          <w:rFonts w:eastAsia="Times New Roman" w:cstheme="minorHAnsi"/>
          <w:bCs/>
          <w:sz w:val="24"/>
          <w:szCs w:val="24"/>
          <w:lang w:eastAsia="pt-BR"/>
        </w:rPr>
        <w:t xml:space="preserve">junho </w:t>
      </w:r>
      <w:r w:rsidRPr="00802C48">
        <w:rPr>
          <w:rFonts w:eastAsia="Times New Roman" w:cstheme="minorHAnsi"/>
          <w:bCs/>
          <w:sz w:val="24"/>
          <w:szCs w:val="24"/>
          <w:lang w:eastAsia="pt-BR"/>
        </w:rPr>
        <w:t>de 202</w:t>
      </w:r>
      <w:r w:rsidR="0091706B">
        <w:rPr>
          <w:rFonts w:eastAsia="Times New Roman" w:cstheme="minorHAnsi"/>
          <w:bCs/>
          <w:sz w:val="24"/>
          <w:szCs w:val="24"/>
          <w:lang w:eastAsia="pt-BR"/>
        </w:rPr>
        <w:t>4</w:t>
      </w:r>
    </w:p>
    <w:sectPr w:rsidR="00802C48" w:rsidRPr="00EC62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3081F" w14:textId="77777777" w:rsidR="00CC0E14" w:rsidRDefault="00CC0E14" w:rsidP="00802C48">
      <w:pPr>
        <w:spacing w:after="0" w:line="240" w:lineRule="auto"/>
      </w:pPr>
      <w:r>
        <w:separator/>
      </w:r>
    </w:p>
  </w:endnote>
  <w:endnote w:type="continuationSeparator" w:id="0">
    <w:p w14:paraId="5B157D98" w14:textId="77777777" w:rsidR="00CC0E14" w:rsidRDefault="00CC0E14" w:rsidP="0080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D2C54" w14:textId="77777777" w:rsidR="00CC0E14" w:rsidRDefault="00CC0E14" w:rsidP="00802C48">
      <w:pPr>
        <w:spacing w:after="0" w:line="240" w:lineRule="auto"/>
      </w:pPr>
      <w:r>
        <w:separator/>
      </w:r>
    </w:p>
  </w:footnote>
  <w:footnote w:type="continuationSeparator" w:id="0">
    <w:p w14:paraId="7E2776AD" w14:textId="77777777" w:rsidR="00CC0E14" w:rsidRDefault="00CC0E14" w:rsidP="00802C48">
      <w:pPr>
        <w:spacing w:after="0" w:line="240" w:lineRule="auto"/>
      </w:pPr>
      <w:r>
        <w:continuationSeparator/>
      </w:r>
    </w:p>
  </w:footnote>
  <w:footnote w:id="1">
    <w:p w14:paraId="03DB1AA4" w14:textId="54EAE8B6" w:rsidR="009B28FD" w:rsidRDefault="009B28FD" w:rsidP="004F4C6C">
      <w:pPr>
        <w:pStyle w:val="FootnoteText"/>
        <w:jc w:val="both"/>
      </w:pPr>
      <w:r w:rsidRPr="009B28FD">
        <w:rPr>
          <w:rStyle w:val="FootnoteReference"/>
          <w:sz w:val="18"/>
          <w:szCs w:val="18"/>
        </w:rPr>
        <w:footnoteRef/>
      </w:r>
      <w:r w:rsidRPr="009B28FD">
        <w:rPr>
          <w:sz w:val="18"/>
          <w:szCs w:val="18"/>
        </w:rPr>
        <w:t xml:space="preserve"> A existência de processos judiciais ou administrativos ou mesmo investigações em andamento são motivos válidos para manutenção dos dados na base da empresa e, nesses casos, o período de armazenamento poderá ser prorrogado.</w:t>
      </w:r>
    </w:p>
  </w:footnote>
  <w:footnote w:id="2">
    <w:p w14:paraId="70CDD694" w14:textId="77777777" w:rsidR="00FB6C0A" w:rsidRDefault="00FB6C0A" w:rsidP="007801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14A2">
        <w:rPr>
          <w:sz w:val="18"/>
          <w:szCs w:val="18"/>
        </w:rPr>
        <w:t xml:space="preserve">Os detalhes de artefatos, seus respectivos ativos de informação e a totalidade de seus dados pessoais associados podem ser encontrados através de consulta na plataforma </w:t>
      </w:r>
      <w:r w:rsidRPr="007014A2">
        <w:rPr>
          <w:i/>
          <w:iCs/>
          <w:sz w:val="18"/>
          <w:szCs w:val="18"/>
        </w:rPr>
        <w:t>Privacy &amp; Compliance Project (PCP)</w:t>
      </w:r>
      <w:r w:rsidRPr="007014A2">
        <w:rPr>
          <w:sz w:val="18"/>
          <w:szCs w:val="18"/>
        </w:rPr>
        <w:t xml:space="preserve"> da </w:t>
      </w:r>
      <w:r>
        <w:rPr>
          <w:sz w:val="18"/>
          <w:szCs w:val="18"/>
        </w:rPr>
        <w:t>Híbrido</w:t>
      </w:r>
      <w:r w:rsidRPr="007014A2">
        <w:rPr>
          <w:sz w:val="18"/>
          <w:szCs w:val="18"/>
        </w:rPr>
        <w:t>, onde toda a hierarquia dessas informações é mantida.</w:t>
      </w:r>
    </w:p>
  </w:footnote>
  <w:footnote w:id="3">
    <w:p w14:paraId="37A92DDE" w14:textId="7FB0E6CE" w:rsidR="00FB6C0A" w:rsidRPr="00B5592F" w:rsidRDefault="00FB6C0A" w:rsidP="00780197">
      <w:pPr>
        <w:pStyle w:val="FootnoteText"/>
        <w:rPr>
          <w:sz w:val="18"/>
          <w:szCs w:val="18"/>
        </w:rPr>
      </w:pPr>
      <w:r w:rsidRPr="00B5592F">
        <w:rPr>
          <w:rStyle w:val="FootnoteReference"/>
          <w:sz w:val="18"/>
          <w:szCs w:val="18"/>
        </w:rPr>
        <w:footnoteRef/>
      </w:r>
      <w:r w:rsidRPr="00B5592F">
        <w:rPr>
          <w:sz w:val="18"/>
          <w:szCs w:val="18"/>
        </w:rPr>
        <w:t xml:space="preserve"> Quando os dados pessoais estiverem armazenados em ativos de informação que não são controlados diretamente pela </w:t>
      </w:r>
      <w:r>
        <w:rPr>
          <w:sz w:val="18"/>
          <w:szCs w:val="18"/>
        </w:rPr>
        <w:t>Híbrido</w:t>
      </w:r>
      <w:r w:rsidRPr="00B5592F">
        <w:rPr>
          <w:sz w:val="18"/>
          <w:szCs w:val="18"/>
        </w:rPr>
        <w:t>, é necessário que os responsáveis pela atividade de descarte garantam que os terceiros mantenedores desses ativos executem o descarte de dados de acordo com as regras aqui estabelecidas.</w:t>
      </w:r>
    </w:p>
  </w:footnote>
  <w:footnote w:id="4">
    <w:p w14:paraId="55DBD1DA" w14:textId="77777777" w:rsidR="00470A75" w:rsidRPr="009B28FD" w:rsidRDefault="00470A75" w:rsidP="00470A75">
      <w:pPr>
        <w:pStyle w:val="FootnoteText"/>
        <w:rPr>
          <w:sz w:val="18"/>
          <w:szCs w:val="18"/>
        </w:rPr>
      </w:pPr>
      <w:r w:rsidRPr="009B28FD">
        <w:rPr>
          <w:rStyle w:val="FootnoteReference"/>
          <w:sz w:val="18"/>
          <w:szCs w:val="18"/>
        </w:rPr>
        <w:footnoteRef/>
      </w:r>
      <w:r w:rsidRPr="009B28FD">
        <w:rPr>
          <w:sz w:val="18"/>
          <w:szCs w:val="18"/>
        </w:rPr>
        <w:t xml:space="preserve"> Os dados que forem utilizados para fins de marketing ou de pesquisa permanecerão armazenados na base da empresa apenas enquanto perdurar o interesse do titular em receber esses materiais, sendo possibilitada a exclusão a qualquer tempo, com a revogação do consentimento caso seja essa a base legal que fundamente a respectiva modalidade de tratamento, ou solicitação expressa (</w:t>
      </w:r>
      <w:r w:rsidRPr="009B28FD">
        <w:rPr>
          <w:i/>
          <w:iCs/>
          <w:sz w:val="18"/>
          <w:szCs w:val="18"/>
        </w:rPr>
        <w:t>opt-out</w:t>
      </w:r>
      <w:r w:rsidRPr="009B28FD">
        <w:rPr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1AA3"/>
    <w:multiLevelType w:val="hybridMultilevel"/>
    <w:tmpl w:val="4D180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70EA4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4A30DE2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2A74E0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87ECE"/>
    <w:multiLevelType w:val="hybridMultilevel"/>
    <w:tmpl w:val="4198F146"/>
    <w:lvl w:ilvl="0" w:tplc="B830B9C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D4BDC"/>
    <w:multiLevelType w:val="hybridMultilevel"/>
    <w:tmpl w:val="A920B70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15629E"/>
    <w:multiLevelType w:val="hybridMultilevel"/>
    <w:tmpl w:val="CEF2A13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6242E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57865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07A3BD8"/>
    <w:multiLevelType w:val="hybridMultilevel"/>
    <w:tmpl w:val="1A86F84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E5B0C"/>
    <w:multiLevelType w:val="multilevel"/>
    <w:tmpl w:val="032C1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36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2B011B4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D3B1A"/>
    <w:multiLevelType w:val="hybridMultilevel"/>
    <w:tmpl w:val="759EB71E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93475"/>
    <w:multiLevelType w:val="multilevel"/>
    <w:tmpl w:val="ED7071A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B054C0B"/>
    <w:multiLevelType w:val="multilevel"/>
    <w:tmpl w:val="0D68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FB4F3E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D672071"/>
    <w:multiLevelType w:val="hybridMultilevel"/>
    <w:tmpl w:val="A920B70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1E822B76"/>
    <w:multiLevelType w:val="hybridMultilevel"/>
    <w:tmpl w:val="4198F14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25B2F"/>
    <w:multiLevelType w:val="hybridMultilevel"/>
    <w:tmpl w:val="4198F14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341DFA"/>
    <w:multiLevelType w:val="hybridMultilevel"/>
    <w:tmpl w:val="81005C90"/>
    <w:lvl w:ilvl="0" w:tplc="1930A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2415D"/>
    <w:multiLevelType w:val="hybridMultilevel"/>
    <w:tmpl w:val="0ACED79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567187B"/>
    <w:multiLevelType w:val="hybridMultilevel"/>
    <w:tmpl w:val="343A21EC"/>
    <w:lvl w:ilvl="0" w:tplc="AB3A3B4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64F3"/>
    <w:multiLevelType w:val="multilevel"/>
    <w:tmpl w:val="032C1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36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C3473D9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B1C9E"/>
    <w:multiLevelType w:val="hybridMultilevel"/>
    <w:tmpl w:val="0ACED79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FA10246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30625307"/>
    <w:multiLevelType w:val="multilevel"/>
    <w:tmpl w:val="032C1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36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22E4E33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AAB95E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3DF26F0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36094615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C28CA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3CC633D4"/>
    <w:multiLevelType w:val="hybridMultilevel"/>
    <w:tmpl w:val="4A8AED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3F33CE"/>
    <w:multiLevelType w:val="hybridMultilevel"/>
    <w:tmpl w:val="4F9680B6"/>
    <w:lvl w:ilvl="0" w:tplc="B830B9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E028B1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453123CF"/>
    <w:multiLevelType w:val="hybridMultilevel"/>
    <w:tmpl w:val="D3922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2F4E58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48D31C06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4AE86808"/>
    <w:multiLevelType w:val="hybridMultilevel"/>
    <w:tmpl w:val="A920B70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4C1C1DAD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64678E"/>
    <w:multiLevelType w:val="hybridMultilevel"/>
    <w:tmpl w:val="0ACED79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4E65464A"/>
    <w:multiLevelType w:val="hybridMultilevel"/>
    <w:tmpl w:val="3140CF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5E756F07"/>
    <w:multiLevelType w:val="hybridMultilevel"/>
    <w:tmpl w:val="0ACED79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5E7D2114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C93B7F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691D5264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464622"/>
    <w:multiLevelType w:val="hybridMultilevel"/>
    <w:tmpl w:val="0ACED796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6D8B2E3D"/>
    <w:multiLevelType w:val="hybridMultilevel"/>
    <w:tmpl w:val="C870FDE8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54DD1"/>
    <w:multiLevelType w:val="hybridMultilevel"/>
    <w:tmpl w:val="A920B70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7B513144"/>
    <w:multiLevelType w:val="hybridMultilevel"/>
    <w:tmpl w:val="C870FDE8"/>
    <w:lvl w:ilvl="0" w:tplc="701A2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6C3B17"/>
    <w:multiLevelType w:val="hybridMultilevel"/>
    <w:tmpl w:val="CA4C41D4"/>
    <w:lvl w:ilvl="0" w:tplc="D98A02B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EB952DF"/>
    <w:multiLevelType w:val="hybridMultilevel"/>
    <w:tmpl w:val="0BB68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82325">
    <w:abstractNumId w:val="32"/>
  </w:num>
  <w:num w:numId="2" w16cid:durableId="993795677">
    <w:abstractNumId w:val="51"/>
  </w:num>
  <w:num w:numId="3" w16cid:durableId="1238249464">
    <w:abstractNumId w:val="19"/>
  </w:num>
  <w:num w:numId="4" w16cid:durableId="260602055">
    <w:abstractNumId w:val="13"/>
  </w:num>
  <w:num w:numId="5" w16cid:durableId="1233472157">
    <w:abstractNumId w:val="2"/>
  </w:num>
  <w:num w:numId="6" w16cid:durableId="699862740">
    <w:abstractNumId w:val="44"/>
  </w:num>
  <w:num w:numId="7" w16cid:durableId="2097826078">
    <w:abstractNumId w:val="36"/>
  </w:num>
  <w:num w:numId="8" w16cid:durableId="1138494451">
    <w:abstractNumId w:val="8"/>
  </w:num>
  <w:num w:numId="9" w16cid:durableId="1333684649">
    <w:abstractNumId w:val="4"/>
  </w:num>
  <w:num w:numId="10" w16cid:durableId="4678739">
    <w:abstractNumId w:val="9"/>
  </w:num>
  <w:num w:numId="11" w16cid:durableId="465898865">
    <w:abstractNumId w:val="17"/>
  </w:num>
  <w:num w:numId="12" w16cid:durableId="1854147410">
    <w:abstractNumId w:val="18"/>
  </w:num>
  <w:num w:numId="13" w16cid:durableId="1976139017">
    <w:abstractNumId w:val="33"/>
  </w:num>
  <w:num w:numId="14" w16cid:durableId="893394938">
    <w:abstractNumId w:val="10"/>
  </w:num>
  <w:num w:numId="15" w16cid:durableId="517887787">
    <w:abstractNumId w:val="21"/>
  </w:num>
  <w:num w:numId="16" w16cid:durableId="568613391">
    <w:abstractNumId w:val="14"/>
  </w:num>
  <w:num w:numId="17" w16cid:durableId="740181369">
    <w:abstractNumId w:val="25"/>
  </w:num>
  <w:num w:numId="18" w16cid:durableId="1116874741">
    <w:abstractNumId w:val="41"/>
  </w:num>
  <w:num w:numId="19" w16cid:durableId="1259288927">
    <w:abstractNumId w:val="49"/>
  </w:num>
  <w:num w:numId="20" w16cid:durableId="157119531">
    <w:abstractNumId w:val="1"/>
  </w:num>
  <w:num w:numId="21" w16cid:durableId="1899826789">
    <w:abstractNumId w:val="34"/>
  </w:num>
  <w:num w:numId="22" w16cid:durableId="1009985363">
    <w:abstractNumId w:val="43"/>
  </w:num>
  <w:num w:numId="23" w16cid:durableId="1960064968">
    <w:abstractNumId w:val="3"/>
  </w:num>
  <w:num w:numId="24" w16cid:durableId="1009410187">
    <w:abstractNumId w:val="31"/>
  </w:num>
  <w:num w:numId="25" w16cid:durableId="367292256">
    <w:abstractNumId w:val="45"/>
  </w:num>
  <w:num w:numId="26" w16cid:durableId="2071922815">
    <w:abstractNumId w:val="37"/>
  </w:num>
  <w:num w:numId="27" w16cid:durableId="317079118">
    <w:abstractNumId w:val="29"/>
  </w:num>
  <w:num w:numId="28" w16cid:durableId="1202282693">
    <w:abstractNumId w:val="27"/>
  </w:num>
  <w:num w:numId="29" w16cid:durableId="1362438845">
    <w:abstractNumId w:val="11"/>
  </w:num>
  <w:num w:numId="30" w16cid:durableId="810246337">
    <w:abstractNumId w:val="24"/>
  </w:num>
  <w:num w:numId="31" w16cid:durableId="442656489">
    <w:abstractNumId w:val="16"/>
  </w:num>
  <w:num w:numId="32" w16cid:durableId="1190148452">
    <w:abstractNumId w:val="5"/>
  </w:num>
  <w:num w:numId="33" w16cid:durableId="1963460698">
    <w:abstractNumId w:val="46"/>
  </w:num>
  <w:num w:numId="34" w16cid:durableId="621494489">
    <w:abstractNumId w:val="48"/>
  </w:num>
  <w:num w:numId="35" w16cid:durableId="197161407">
    <w:abstractNumId w:val="42"/>
  </w:num>
  <w:num w:numId="36" w16cid:durableId="98725584">
    <w:abstractNumId w:val="20"/>
  </w:num>
  <w:num w:numId="37" w16cid:durableId="2112580040">
    <w:abstractNumId w:val="40"/>
  </w:num>
  <w:num w:numId="38" w16cid:durableId="1571039997">
    <w:abstractNumId w:val="38"/>
  </w:num>
  <w:num w:numId="39" w16cid:durableId="597176457">
    <w:abstractNumId w:val="39"/>
  </w:num>
  <w:num w:numId="40" w16cid:durableId="236944286">
    <w:abstractNumId w:val="12"/>
  </w:num>
  <w:num w:numId="41" w16cid:durableId="659621452">
    <w:abstractNumId w:val="23"/>
  </w:num>
  <w:num w:numId="42" w16cid:durableId="1422947615">
    <w:abstractNumId w:val="30"/>
  </w:num>
  <w:num w:numId="43" w16cid:durableId="438722150">
    <w:abstractNumId w:val="47"/>
  </w:num>
  <w:num w:numId="44" w16cid:durableId="1105005234">
    <w:abstractNumId w:val="7"/>
  </w:num>
  <w:num w:numId="45" w16cid:durableId="1239249844">
    <w:abstractNumId w:val="50"/>
  </w:num>
  <w:num w:numId="46" w16cid:durableId="434253178">
    <w:abstractNumId w:val="6"/>
  </w:num>
  <w:num w:numId="47" w16cid:durableId="950280435">
    <w:abstractNumId w:val="15"/>
  </w:num>
  <w:num w:numId="48" w16cid:durableId="1350064164">
    <w:abstractNumId w:val="28"/>
  </w:num>
  <w:num w:numId="49" w16cid:durableId="2061858182">
    <w:abstractNumId w:val="22"/>
  </w:num>
  <w:num w:numId="50" w16cid:durableId="1973755567">
    <w:abstractNumId w:val="26"/>
  </w:num>
  <w:num w:numId="51" w16cid:durableId="1601794600">
    <w:abstractNumId w:val="35"/>
  </w:num>
  <w:num w:numId="52" w16cid:durableId="87596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B3"/>
    <w:rsid w:val="00012A26"/>
    <w:rsid w:val="00020292"/>
    <w:rsid w:val="000208D4"/>
    <w:rsid w:val="000273B8"/>
    <w:rsid w:val="00032261"/>
    <w:rsid w:val="00040D48"/>
    <w:rsid w:val="000441F8"/>
    <w:rsid w:val="000610A2"/>
    <w:rsid w:val="00072C56"/>
    <w:rsid w:val="0009562D"/>
    <w:rsid w:val="000A2719"/>
    <w:rsid w:val="000B1ED7"/>
    <w:rsid w:val="000B28D2"/>
    <w:rsid w:val="00120E1E"/>
    <w:rsid w:val="00127AC2"/>
    <w:rsid w:val="001635FE"/>
    <w:rsid w:val="00165EDE"/>
    <w:rsid w:val="001747D7"/>
    <w:rsid w:val="00174EBA"/>
    <w:rsid w:val="001B64BB"/>
    <w:rsid w:val="001C0A40"/>
    <w:rsid w:val="001E35AE"/>
    <w:rsid w:val="00232F8E"/>
    <w:rsid w:val="0024481B"/>
    <w:rsid w:val="0026005F"/>
    <w:rsid w:val="00260B44"/>
    <w:rsid w:val="002A4274"/>
    <w:rsid w:val="003129A3"/>
    <w:rsid w:val="003418B6"/>
    <w:rsid w:val="003567DA"/>
    <w:rsid w:val="003604AF"/>
    <w:rsid w:val="00363D05"/>
    <w:rsid w:val="003B76A0"/>
    <w:rsid w:val="003D44D0"/>
    <w:rsid w:val="003E5570"/>
    <w:rsid w:val="003F6808"/>
    <w:rsid w:val="00411ED3"/>
    <w:rsid w:val="00440BA3"/>
    <w:rsid w:val="0044752F"/>
    <w:rsid w:val="004639DF"/>
    <w:rsid w:val="0046674C"/>
    <w:rsid w:val="00467A34"/>
    <w:rsid w:val="00470A75"/>
    <w:rsid w:val="00486EB2"/>
    <w:rsid w:val="004940EC"/>
    <w:rsid w:val="00496363"/>
    <w:rsid w:val="004B3428"/>
    <w:rsid w:val="004F4C6C"/>
    <w:rsid w:val="004F4F54"/>
    <w:rsid w:val="00523F8E"/>
    <w:rsid w:val="00531BB3"/>
    <w:rsid w:val="0056028E"/>
    <w:rsid w:val="00574CED"/>
    <w:rsid w:val="005965B1"/>
    <w:rsid w:val="005A384A"/>
    <w:rsid w:val="005B29FF"/>
    <w:rsid w:val="005C3E56"/>
    <w:rsid w:val="005D678F"/>
    <w:rsid w:val="005F654E"/>
    <w:rsid w:val="00604CC9"/>
    <w:rsid w:val="0067711B"/>
    <w:rsid w:val="00680175"/>
    <w:rsid w:val="006D08D9"/>
    <w:rsid w:val="006E271C"/>
    <w:rsid w:val="006E4D2B"/>
    <w:rsid w:val="007014A2"/>
    <w:rsid w:val="00710BEA"/>
    <w:rsid w:val="00721DB1"/>
    <w:rsid w:val="0077723F"/>
    <w:rsid w:val="00780197"/>
    <w:rsid w:val="007822E7"/>
    <w:rsid w:val="00802C48"/>
    <w:rsid w:val="00805302"/>
    <w:rsid w:val="00814A97"/>
    <w:rsid w:val="00834AEA"/>
    <w:rsid w:val="00854132"/>
    <w:rsid w:val="00854DF4"/>
    <w:rsid w:val="008C62FA"/>
    <w:rsid w:val="008D1E4D"/>
    <w:rsid w:val="008F51E5"/>
    <w:rsid w:val="00905CB3"/>
    <w:rsid w:val="0091706B"/>
    <w:rsid w:val="0092715E"/>
    <w:rsid w:val="0096279E"/>
    <w:rsid w:val="0098126C"/>
    <w:rsid w:val="009B28FD"/>
    <w:rsid w:val="009B65FF"/>
    <w:rsid w:val="009C0A5D"/>
    <w:rsid w:val="009F1369"/>
    <w:rsid w:val="009F7189"/>
    <w:rsid w:val="00A06218"/>
    <w:rsid w:val="00A320BA"/>
    <w:rsid w:val="00A51030"/>
    <w:rsid w:val="00A522A7"/>
    <w:rsid w:val="00A57577"/>
    <w:rsid w:val="00A72EB0"/>
    <w:rsid w:val="00AA188E"/>
    <w:rsid w:val="00AB4855"/>
    <w:rsid w:val="00B206F6"/>
    <w:rsid w:val="00B253ED"/>
    <w:rsid w:val="00B464E8"/>
    <w:rsid w:val="00B5592F"/>
    <w:rsid w:val="00B7402A"/>
    <w:rsid w:val="00BC3BB2"/>
    <w:rsid w:val="00C00AF8"/>
    <w:rsid w:val="00C217C6"/>
    <w:rsid w:val="00C273A1"/>
    <w:rsid w:val="00C30EFD"/>
    <w:rsid w:val="00C53C37"/>
    <w:rsid w:val="00C645F4"/>
    <w:rsid w:val="00C82975"/>
    <w:rsid w:val="00CB6B15"/>
    <w:rsid w:val="00CC0E14"/>
    <w:rsid w:val="00CD2A71"/>
    <w:rsid w:val="00CE6090"/>
    <w:rsid w:val="00CF1B4C"/>
    <w:rsid w:val="00D12A28"/>
    <w:rsid w:val="00D13E18"/>
    <w:rsid w:val="00D1537B"/>
    <w:rsid w:val="00DA3C4F"/>
    <w:rsid w:val="00DB3173"/>
    <w:rsid w:val="00DC2704"/>
    <w:rsid w:val="00DD396D"/>
    <w:rsid w:val="00DE6F9E"/>
    <w:rsid w:val="00E74E0E"/>
    <w:rsid w:val="00E74ECB"/>
    <w:rsid w:val="00E951CE"/>
    <w:rsid w:val="00EC62E7"/>
    <w:rsid w:val="00EC68CA"/>
    <w:rsid w:val="00ED2A1A"/>
    <w:rsid w:val="00EF26A8"/>
    <w:rsid w:val="00F25A59"/>
    <w:rsid w:val="00F621CE"/>
    <w:rsid w:val="00F70F47"/>
    <w:rsid w:val="00FB6C0A"/>
    <w:rsid w:val="00F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1121"/>
  <w15:chartTrackingRefBased/>
  <w15:docId w15:val="{60D1C31C-1F22-4019-B5FB-5F40D240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link w:val="Heading1Char"/>
    <w:uiPriority w:val="9"/>
    <w:qFormat/>
    <w:rsid w:val="00E951CE"/>
    <w:pPr>
      <w:numPr>
        <w:numId w:val="4"/>
      </w:numPr>
      <w:spacing w:before="100" w:beforeAutospacing="1" w:after="100" w:afterAutospacing="1" w:line="480" w:lineRule="auto"/>
      <w:contextualSpacing w:val="0"/>
      <w:jc w:val="both"/>
      <w:outlineLvl w:val="0"/>
    </w:pPr>
    <w:rPr>
      <w:rFonts w:asciiTheme="majorHAnsi" w:eastAsia="Times New Roman" w:hAnsiTheme="majorHAnsi" w:cstheme="majorHAnsi"/>
      <w:b/>
      <w:b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AB4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8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51E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51CE"/>
    <w:rPr>
      <w:rFonts w:asciiTheme="majorHAnsi" w:eastAsia="Times New Roman" w:hAnsiTheme="majorHAnsi" w:cstheme="majorHAnsi"/>
      <w:b/>
      <w:bCs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260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05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2C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C48"/>
  </w:style>
  <w:style w:type="paragraph" w:styleId="Footer">
    <w:name w:val="footer"/>
    <w:basedOn w:val="Normal"/>
    <w:link w:val="FooterChar"/>
    <w:uiPriority w:val="99"/>
    <w:unhideWhenUsed/>
    <w:rsid w:val="00802C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C48"/>
  </w:style>
  <w:style w:type="paragraph" w:customStyle="1" w:styleId="paragraph">
    <w:name w:val="paragraph"/>
    <w:basedOn w:val="Normal"/>
    <w:rsid w:val="000A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0A2719"/>
  </w:style>
  <w:style w:type="character" w:customStyle="1" w:styleId="eop">
    <w:name w:val="eop"/>
    <w:basedOn w:val="DefaultParagraphFont"/>
    <w:rsid w:val="000A2719"/>
  </w:style>
  <w:style w:type="paragraph" w:customStyle="1" w:styleId="Default">
    <w:name w:val="Default"/>
    <w:rsid w:val="004940EC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2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B28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8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8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076393A3C6FD47A1D39D9E66D6AD1E" ma:contentTypeVersion="17" ma:contentTypeDescription="Crie um novo documento." ma:contentTypeScope="" ma:versionID="af02cf6bf7c17335a8083162a07da62a">
  <xsd:schema xmlns:xsd="http://www.w3.org/2001/XMLSchema" xmlns:xs="http://www.w3.org/2001/XMLSchema" xmlns:p="http://schemas.microsoft.com/office/2006/metadata/properties" xmlns:ns1="http://schemas.microsoft.com/sharepoint/v3" xmlns:ns2="ac5aab44-00ee-44df-b396-9232806bbf40" xmlns:ns3="f887111f-89ac-4ef6-bf8a-16561d9aebda" targetNamespace="http://schemas.microsoft.com/office/2006/metadata/properties" ma:root="true" ma:fieldsID="b0e99fde1f4bbe47e16b5d65af0cef75" ns1:_="" ns2:_="" ns3:_="">
    <xsd:import namespace="http://schemas.microsoft.com/sharepoint/v3"/>
    <xsd:import namespace="ac5aab44-00ee-44df-b396-9232806bbf40"/>
    <xsd:import namespace="f887111f-89ac-4ef6-bf8a-16561d9ae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ab44-00ee-44df-b396-9232806b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16d10-4db2-4935-b0c3-cbfec8b03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7111f-89ac-4ef6-bf8a-16561d9ae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26a56a-9bc3-4a3c-ba8e-f86bd26560ae}" ma:internalName="TaxCatchAll" ma:showField="CatchAllData" ma:web="f887111f-89ac-4ef6-bf8a-16561d9ae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7111f-89ac-4ef6-bf8a-16561d9aebda" xsi:nil="true"/>
    <lcf76f155ced4ddcb4097134ff3c332f xmlns="ac5aab44-00ee-44df-b396-9232806bb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47861-702B-41F4-8E68-51EEB28AA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5aab44-00ee-44df-b396-9232806bbf40"/>
    <ds:schemaRef ds:uri="f887111f-89ac-4ef6-bf8a-16561d9ae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8F1B5-9A95-4F87-8A4E-FDC9AA3EA886}">
  <ds:schemaRefs>
    <ds:schemaRef ds:uri="http://schemas.microsoft.com/office/2006/metadata/properties"/>
    <ds:schemaRef ds:uri="http://schemas.microsoft.com/office/infopath/2007/PartnerControls"/>
    <ds:schemaRef ds:uri="f887111f-89ac-4ef6-bf8a-16561d9aebda"/>
    <ds:schemaRef ds:uri="ac5aab44-00ee-44df-b396-9232806bbf4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E7EFE4C-CFC2-4F5A-9CDB-7466F3995F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9334E9-61B3-4DD0-9EA9-5EE12D8B9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15</Pages>
  <Words>3518</Words>
  <Characters>18999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Adilson Taub Junior</cp:lastModifiedBy>
  <cp:revision>2</cp:revision>
  <dcterms:created xsi:type="dcterms:W3CDTF">2023-05-23T16:15:00Z</dcterms:created>
  <dcterms:modified xsi:type="dcterms:W3CDTF">2024-08-01T15:11:00Z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0x01010057076393A3C6FD47A1D39D9E66D6AD1E</vt:lpwstr>
  </property>
  <property fmtid="{D5CDD505-2E9C-101B-9397-08002B2CF9AE}" pid="3" name="MediaServiceImageTags">
    <vt:lpwstr/>
  </property>
</Properties>
</file>